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2BB" w:rsidRPr="00662FB1" w:rsidRDefault="00B402BB" w:rsidP="00B402BB">
      <w:pPr>
        <w:suppressAutoHyphens/>
        <w:spacing w:after="0" w:line="240" w:lineRule="auto"/>
        <w:ind w:left="426" w:hanging="568"/>
        <w:jc w:val="center"/>
        <w:rPr>
          <w:rFonts w:ascii="Arial" w:eastAsia="Cambria" w:hAnsi="Arial" w:cs="Arial"/>
          <w:b/>
          <w:sz w:val="20"/>
          <w:szCs w:val="20"/>
        </w:rPr>
      </w:pPr>
      <w:r w:rsidRPr="00662FB1">
        <w:rPr>
          <w:rFonts w:ascii="Arial" w:eastAsia="Cambria" w:hAnsi="Arial" w:cs="Arial"/>
          <w:b/>
          <w:sz w:val="20"/>
          <w:szCs w:val="20"/>
        </w:rPr>
        <w:t>Критерии и условия формирования Шаблонов</w:t>
      </w:r>
    </w:p>
    <w:p w:rsidR="00B402BB" w:rsidRPr="00662FB1" w:rsidRDefault="00B402BB" w:rsidP="00B402BB">
      <w:pPr>
        <w:spacing w:after="0" w:line="240" w:lineRule="auto"/>
        <w:ind w:left="426" w:hanging="568"/>
        <w:jc w:val="both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tabs>
          <w:tab w:val="left" w:pos="-142"/>
          <w:tab w:val="left" w:pos="2004"/>
        </w:tabs>
        <w:spacing w:after="0" w:line="240" w:lineRule="auto"/>
        <w:ind w:left="-284" w:hanging="425"/>
        <w:contextualSpacing/>
        <w:jc w:val="both"/>
        <w:rPr>
          <w:b/>
        </w:rPr>
      </w:pPr>
      <w:r w:rsidRPr="00662FB1">
        <w:rPr>
          <w:rFonts w:ascii="Arial" w:hAnsi="Arial" w:cs="Arial"/>
          <w:b/>
          <w:sz w:val="20"/>
          <w:szCs w:val="20"/>
        </w:rPr>
        <w:t xml:space="preserve">1.1. </w:t>
      </w:r>
      <w:r w:rsidRPr="00662FB1">
        <w:rPr>
          <w:rFonts w:ascii="Arial" w:hAnsi="Arial"/>
          <w:b/>
          <w:sz w:val="20"/>
        </w:rPr>
        <w:t xml:space="preserve">Правила отнесения </w:t>
      </w:r>
      <w:r w:rsidRPr="00662FB1">
        <w:rPr>
          <w:rFonts w:ascii="Arial" w:hAnsi="Arial" w:cs="Arial"/>
          <w:b/>
          <w:sz w:val="20"/>
          <w:szCs w:val="20"/>
          <w:lang w:val="en-US"/>
        </w:rPr>
        <w:t>SMS</w:t>
      </w:r>
      <w:r w:rsidRPr="00662FB1">
        <w:rPr>
          <w:rFonts w:ascii="Arial" w:hAnsi="Arial" w:cs="Arial"/>
          <w:b/>
          <w:sz w:val="20"/>
          <w:szCs w:val="20"/>
        </w:rPr>
        <w:t>-сообщений</w:t>
      </w:r>
      <w:r w:rsidRPr="00662FB1">
        <w:rPr>
          <w:rFonts w:ascii="Arial" w:hAnsi="Arial"/>
          <w:b/>
          <w:sz w:val="20"/>
        </w:rPr>
        <w:t xml:space="preserve"> к </w:t>
      </w:r>
      <w:r w:rsidRPr="00662FB1">
        <w:rPr>
          <w:rFonts w:ascii="Arial" w:hAnsi="Arial" w:cs="Arial"/>
          <w:b/>
          <w:sz w:val="20"/>
          <w:szCs w:val="20"/>
        </w:rPr>
        <w:t xml:space="preserve">виду Шаблона </w:t>
      </w:r>
      <w:r w:rsidRPr="00662FB1">
        <w:rPr>
          <w:rFonts w:ascii="Arial" w:eastAsia="Cambria" w:hAnsi="Arial" w:cs="Arial"/>
          <w:b/>
          <w:sz w:val="20"/>
          <w:szCs w:val="20"/>
        </w:rPr>
        <w:t>Транзакционного SMS-сообщени</w:t>
      </w:r>
      <w:r w:rsidRPr="00662FB1">
        <w:rPr>
          <w:rFonts w:ascii="Arial" w:hAnsi="Arial" w:cs="Arial"/>
          <w:b/>
          <w:sz w:val="20"/>
          <w:szCs w:val="20"/>
        </w:rPr>
        <w:t>я:</w:t>
      </w:r>
    </w:p>
    <w:p w:rsidR="00B402BB" w:rsidRPr="00662FB1" w:rsidRDefault="00B402BB" w:rsidP="00B402BB">
      <w:pPr>
        <w:tabs>
          <w:tab w:val="left" w:pos="567"/>
          <w:tab w:val="left" w:pos="2004"/>
        </w:tabs>
        <w:suppressAutoHyphens/>
        <w:spacing w:after="0" w:line="240" w:lineRule="auto"/>
        <w:ind w:left="426" w:hanging="568"/>
        <w:jc w:val="both"/>
        <w:rPr>
          <w:rFonts w:ascii="Arial" w:eastAsia="Cambria" w:hAnsi="Arial" w:cs="Arial"/>
          <w:b/>
          <w:sz w:val="20"/>
          <w:szCs w:val="20"/>
        </w:rPr>
      </w:pPr>
    </w:p>
    <w:p w:rsidR="00B402BB" w:rsidRPr="00662FB1" w:rsidRDefault="00B402BB" w:rsidP="00B402BB">
      <w:pPr>
        <w:pStyle w:val="ListParagraph"/>
        <w:numPr>
          <w:ilvl w:val="2"/>
          <w:numId w:val="9"/>
        </w:numPr>
        <w:tabs>
          <w:tab w:val="left" w:pos="-426"/>
          <w:tab w:val="left" w:pos="2004"/>
        </w:tabs>
        <w:suppressAutoHyphens/>
        <w:jc w:val="both"/>
        <w:rPr>
          <w:rFonts w:cs="Arial"/>
          <w:b/>
          <w:sz w:val="20"/>
          <w:szCs w:val="20"/>
          <w:lang w:val="ru-RU"/>
        </w:rPr>
      </w:pPr>
      <w:r w:rsidRPr="00662FB1">
        <w:rPr>
          <w:rFonts w:eastAsia="Cambria" w:cs="Arial"/>
          <w:b/>
          <w:sz w:val="20"/>
          <w:szCs w:val="20"/>
          <w:lang w:val="ru-RU"/>
        </w:rPr>
        <w:t xml:space="preserve">Транзакционным </w:t>
      </w:r>
      <w:r w:rsidRPr="00662FB1">
        <w:rPr>
          <w:rFonts w:eastAsia="Cambria" w:cs="Arial"/>
          <w:b/>
          <w:sz w:val="20"/>
          <w:szCs w:val="20"/>
        </w:rPr>
        <w:t>SMS</w:t>
      </w:r>
      <w:r w:rsidRPr="00662FB1">
        <w:rPr>
          <w:rFonts w:eastAsia="Cambria" w:cs="Arial"/>
          <w:b/>
          <w:sz w:val="20"/>
          <w:szCs w:val="20"/>
          <w:lang w:val="ru-RU"/>
        </w:rPr>
        <w:t xml:space="preserve">-сообщением </w:t>
      </w:r>
      <w:r w:rsidRPr="00662FB1">
        <w:rPr>
          <w:rFonts w:eastAsia="Cambria" w:cs="Arial"/>
          <w:sz w:val="20"/>
          <w:szCs w:val="20"/>
          <w:lang w:val="ru-RU"/>
        </w:rPr>
        <w:t xml:space="preserve">признается </w:t>
      </w:r>
      <w:r w:rsidRPr="00662FB1">
        <w:rPr>
          <w:rFonts w:eastAsia="Cambria" w:cs="Arial"/>
          <w:sz w:val="20"/>
          <w:szCs w:val="20"/>
        </w:rPr>
        <w:t>SMS</w:t>
      </w:r>
      <w:r w:rsidRPr="00662FB1">
        <w:rPr>
          <w:rFonts w:eastAsia="Cambria" w:cs="Arial"/>
          <w:sz w:val="20"/>
          <w:szCs w:val="20"/>
          <w:lang w:val="ru-RU"/>
        </w:rPr>
        <w:t xml:space="preserve">-сообщение, информирующие в соответствии с требованиями законодательства Пользователей об операциях с денежными средствами, </w:t>
      </w:r>
      <w:r w:rsidRPr="00662FB1">
        <w:rPr>
          <w:rFonts w:cs="Arial"/>
          <w:sz w:val="20"/>
          <w:szCs w:val="20"/>
          <w:lang w:val="ru-RU"/>
        </w:rPr>
        <w:t>либо о невозможности выполнения такой операции (далее по тексту - Операции с денежными средствами)</w:t>
      </w:r>
      <w:r w:rsidRPr="00662FB1">
        <w:rPr>
          <w:rFonts w:eastAsia="Cambria" w:cs="Arial"/>
          <w:sz w:val="20"/>
          <w:szCs w:val="20"/>
          <w:lang w:val="ru-RU"/>
        </w:rPr>
        <w:t xml:space="preserve">. </w:t>
      </w:r>
      <w:r w:rsidRPr="00662FB1">
        <w:rPr>
          <w:rFonts w:cs="Arial"/>
          <w:sz w:val="20"/>
          <w:szCs w:val="20"/>
          <w:lang w:val="ru-RU"/>
        </w:rPr>
        <w:t xml:space="preserve">В Шаблоне Транзакционного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 должны быть явно указаны: тип операции, а также элементы авто-подстановки: номер счета, сумма. </w:t>
      </w:r>
    </w:p>
    <w:p w:rsidR="00B402BB" w:rsidRPr="00662FB1" w:rsidRDefault="00B402BB" w:rsidP="00B402BB">
      <w:pPr>
        <w:tabs>
          <w:tab w:val="left" w:pos="567"/>
          <w:tab w:val="left" w:pos="2004"/>
        </w:tabs>
        <w:suppressAutoHyphens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402BB" w:rsidRPr="00662FB1" w:rsidRDefault="00B402BB" w:rsidP="00B402BB">
      <w:pPr>
        <w:tabs>
          <w:tab w:val="left" w:pos="567"/>
          <w:tab w:val="left" w:pos="2004"/>
        </w:tabs>
        <w:suppressAutoHyphens/>
        <w:spacing w:after="0" w:line="240" w:lineRule="auto"/>
        <w:ind w:left="426" w:hanging="1135"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>1.1.2. К Операциям с денежными средствами относят:</w:t>
      </w:r>
    </w:p>
    <w:p w:rsidR="00B402BB" w:rsidRPr="00662FB1" w:rsidRDefault="00B402BB" w:rsidP="00B402BB">
      <w:pPr>
        <w:tabs>
          <w:tab w:val="left" w:pos="1985"/>
        </w:tabs>
        <w:spacing w:after="0" w:line="240" w:lineRule="auto"/>
        <w:ind w:left="1560" w:hanging="2269"/>
        <w:contextualSpacing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1.1.2.1. состоявшаяся операция зачисления/ прихода/ снятия резерва денежных средств;</w:t>
      </w:r>
    </w:p>
    <w:p w:rsidR="00B402BB" w:rsidRPr="00662FB1" w:rsidRDefault="00B402BB" w:rsidP="00B402BB">
      <w:pPr>
        <w:tabs>
          <w:tab w:val="left" w:pos="1985"/>
        </w:tabs>
        <w:spacing w:after="0" w:line="240" w:lineRule="auto"/>
        <w:ind w:left="1560" w:hanging="2269"/>
        <w:contextualSpacing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1.1.2.2. состоявшаяся операция списания/ расхода/ перевода/ резервирования денежных средств;</w:t>
      </w:r>
    </w:p>
    <w:p w:rsidR="00B402BB" w:rsidRPr="00662FB1" w:rsidRDefault="00B402BB" w:rsidP="00B402BB">
      <w:pPr>
        <w:tabs>
          <w:tab w:val="left" w:pos="142"/>
          <w:tab w:val="left" w:pos="1985"/>
        </w:tabs>
        <w:spacing w:after="0" w:line="240" w:lineRule="auto"/>
        <w:ind w:left="1560" w:hanging="2269"/>
        <w:contextualSpacing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 xml:space="preserve">1.1.2.3. выплата комиссии, начисление процентов по вкладу, конверсия денежных средств в другую валюту; </w:t>
      </w:r>
    </w:p>
    <w:p w:rsidR="00B402BB" w:rsidRPr="00662FB1" w:rsidRDefault="00B402BB" w:rsidP="00B402BB">
      <w:pPr>
        <w:tabs>
          <w:tab w:val="left" w:pos="1985"/>
        </w:tabs>
        <w:spacing w:after="0" w:line="240" w:lineRule="auto"/>
        <w:ind w:left="1560" w:hanging="2269"/>
        <w:contextualSpacing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1.1.2.4. отмена либо невозможность совершения перечисленных операций.</w:t>
      </w:r>
    </w:p>
    <w:p w:rsidR="00B402BB" w:rsidRPr="00662FB1" w:rsidRDefault="00B402BB" w:rsidP="00B402BB">
      <w:pPr>
        <w:tabs>
          <w:tab w:val="left" w:pos="1985"/>
        </w:tabs>
        <w:spacing w:after="0" w:line="240" w:lineRule="auto"/>
        <w:ind w:left="1560" w:hanging="2269"/>
        <w:contextualSpacing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1.1.2.5. движение денежных средств</w:t>
      </w:r>
    </w:p>
    <w:p w:rsidR="00B402BB" w:rsidRPr="00662FB1" w:rsidRDefault="00B402BB" w:rsidP="00B402BB">
      <w:pPr>
        <w:tabs>
          <w:tab w:val="left" w:pos="1985"/>
        </w:tabs>
        <w:spacing w:after="0" w:line="240" w:lineRule="auto"/>
        <w:ind w:left="1560" w:hanging="2269"/>
        <w:contextualSpacing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1.1.2.6. изменение баланса</w:t>
      </w:r>
    </w:p>
    <w:p w:rsidR="00B402BB" w:rsidRPr="00662FB1" w:rsidRDefault="00B402BB" w:rsidP="00B402BB">
      <w:pPr>
        <w:tabs>
          <w:tab w:val="left" w:pos="567"/>
          <w:tab w:val="left" w:pos="2004"/>
        </w:tabs>
        <w:suppressAutoHyphens/>
        <w:spacing w:after="0" w:line="240" w:lineRule="auto"/>
        <w:ind w:left="426" w:hanging="568"/>
        <w:jc w:val="both"/>
        <w:rPr>
          <w:rFonts w:ascii="Arial" w:hAnsi="Arial" w:cs="Arial"/>
          <w:sz w:val="20"/>
          <w:szCs w:val="20"/>
          <w:u w:val="single"/>
        </w:rPr>
      </w:pP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left="-142" w:hanging="567"/>
        <w:jc w:val="both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 xml:space="preserve">1.1.3. Не признаются Шаблоном </w:t>
      </w:r>
      <w:r w:rsidRPr="00662FB1">
        <w:rPr>
          <w:rFonts w:ascii="Arial" w:eastAsia="Cambria" w:hAnsi="Arial" w:cs="Arial"/>
          <w:b/>
          <w:sz w:val="20"/>
          <w:szCs w:val="20"/>
        </w:rPr>
        <w:t>Транзакционного SMS-сообщения</w:t>
      </w:r>
      <w:r w:rsidRPr="00662FB1">
        <w:rPr>
          <w:rFonts w:ascii="Arial" w:hAnsi="Arial" w:cs="Arial"/>
          <w:b/>
          <w:sz w:val="20"/>
          <w:szCs w:val="20"/>
        </w:rPr>
        <w:t xml:space="preserve"> Шаблоны, содержащие: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jc w:val="both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1.1.3.1.</w:t>
      </w:r>
      <w:r w:rsidRPr="00662FB1">
        <w:rPr>
          <w:rFonts w:ascii="Arial" w:hAnsi="Arial" w:cs="Arial"/>
          <w:b/>
          <w:sz w:val="20"/>
          <w:szCs w:val="20"/>
        </w:rPr>
        <w:t xml:space="preserve"> </w:t>
      </w:r>
      <w:r w:rsidRPr="00662FB1">
        <w:rPr>
          <w:rFonts w:ascii="Arial" w:hAnsi="Arial" w:cs="Arial"/>
          <w:sz w:val="20"/>
          <w:szCs w:val="20"/>
        </w:rPr>
        <w:t>Код подтверждения операции, с уточнением назначения кода (операция еще не произошла).     (Например: код для входа в ЛК, код подтверждения транзакции, код для смены пароля и т.д.)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1.1.3.2. уведомления об авторизации/отмене авторизации карты;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1.1.3.3. уведомление о верификации/отмене верификации карты;</w:t>
      </w:r>
    </w:p>
    <w:p w:rsidR="00B402BB" w:rsidRPr="00662FB1" w:rsidRDefault="00B402BB" w:rsidP="00B402BB">
      <w:pPr>
        <w:tabs>
          <w:tab w:val="left" w:pos="1560"/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1.1.3.4. уведомление о статусе платежных поручений (принято, исполнено, отвергнуто, на обработке и т.п. кроме случаев, когда результатом изменения статуса стало изменение баланса счета, что так же должно явно следовать из текста шаблона).</w:t>
      </w:r>
    </w:p>
    <w:p w:rsidR="00B402BB" w:rsidRPr="00662FB1" w:rsidRDefault="00B402BB" w:rsidP="00B402BB">
      <w:pPr>
        <w:tabs>
          <w:tab w:val="left" w:pos="1560"/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1.1.3.5. запросы выписки, баланса и результат выполнения этих запросов (кроме случаев, когда за выполнение операции берется комиссия, что так же должно явно следовать из текста шаблона);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1.1.3.6. уведомления о просроченных платежах;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1.1.3.7. уведомления о выпуске карты и т.п.;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1.1.3.8. уведомления о смене статуса карты;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hanging="709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1.1.3.9. пароли для входа в систему Дистанционного Банковского Обслуживания (далее – ДБО);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1.1.3.10. смена PIN-кода;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1.1.3.11. уведомление о неудачных попытках ввода PIN-кода;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1.1.3.12. уведомления о входе/выходе/попытках входа в систему ДБО;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1.1.3.13. уведомления о необходимости подтвердить попытку входа в систему ДБО;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 xml:space="preserve">1.1.3.14. подключение\отключение смс-информирования и других услуг банка, кроме случаев, когда со </w:t>
      </w:r>
      <w:r w:rsidRPr="00662FB1">
        <w:rPr>
          <w:rFonts w:ascii="Arial" w:hAnsi="Arial" w:cs="Arial"/>
          <w:sz w:val="20"/>
          <w:szCs w:val="20"/>
        </w:rPr>
        <w:tab/>
      </w:r>
      <w:r w:rsidRPr="00662FB1">
        <w:rPr>
          <w:rFonts w:ascii="Arial" w:hAnsi="Arial" w:cs="Arial"/>
          <w:sz w:val="20"/>
          <w:szCs w:val="20"/>
        </w:rPr>
        <w:tab/>
        <w:t>счета Пользователя списывается комиссия за подключение услуги.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 xml:space="preserve">1.2. </w:t>
      </w:r>
      <w:r w:rsidRPr="00662FB1">
        <w:rPr>
          <w:rFonts w:ascii="Arial" w:hAnsi="Arial" w:cs="Arial"/>
          <w:b/>
          <w:sz w:val="20"/>
          <w:szCs w:val="20"/>
        </w:rPr>
        <w:tab/>
        <w:t xml:space="preserve">Правила отнесения SMS-сообщений к </w:t>
      </w:r>
      <w:proofErr w:type="spellStart"/>
      <w:r w:rsidRPr="00662FB1">
        <w:rPr>
          <w:rFonts w:ascii="Arial" w:hAnsi="Arial" w:cs="Arial"/>
          <w:b/>
          <w:sz w:val="20"/>
          <w:szCs w:val="20"/>
        </w:rPr>
        <w:t>Авторизационным</w:t>
      </w:r>
      <w:proofErr w:type="spellEnd"/>
      <w:r w:rsidRPr="00662FB1">
        <w:rPr>
          <w:rFonts w:ascii="Arial" w:hAnsi="Arial" w:cs="Arial"/>
          <w:b/>
          <w:sz w:val="20"/>
          <w:szCs w:val="20"/>
        </w:rPr>
        <w:t xml:space="preserve"> SMS-сообщениям: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 xml:space="preserve">1.2.1. </w:t>
      </w:r>
      <w:r w:rsidRPr="00662FB1">
        <w:rPr>
          <w:rFonts w:ascii="Arial" w:hAnsi="Arial" w:cs="Arial"/>
          <w:b/>
          <w:sz w:val="20"/>
          <w:szCs w:val="20"/>
        </w:rPr>
        <w:tab/>
      </w:r>
      <w:proofErr w:type="spellStart"/>
      <w:r w:rsidRPr="00662FB1">
        <w:rPr>
          <w:rFonts w:ascii="Arial" w:hAnsi="Arial" w:cs="Arial"/>
          <w:b/>
          <w:sz w:val="20"/>
          <w:szCs w:val="20"/>
        </w:rPr>
        <w:t>Авторизационные</w:t>
      </w:r>
      <w:proofErr w:type="spellEnd"/>
      <w:r w:rsidRPr="00662FB1">
        <w:rPr>
          <w:rFonts w:ascii="Arial" w:hAnsi="Arial" w:cs="Arial"/>
          <w:b/>
          <w:sz w:val="20"/>
          <w:szCs w:val="20"/>
        </w:rPr>
        <w:t xml:space="preserve"> SMS-сообщения - SMS-сообщения</w:t>
      </w:r>
      <w:r w:rsidRPr="00662FB1">
        <w:rPr>
          <w:rFonts w:ascii="Arial" w:hAnsi="Arial" w:cs="Arial"/>
          <w:sz w:val="20"/>
          <w:szCs w:val="20"/>
        </w:rPr>
        <w:t>, содержащее информацию для прохождения процедур авторизации, аутентификации и идентификации, за исключением кодов, которые могут быть использованы в рекламных целях.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>1.2.2.</w:t>
      </w:r>
      <w:r w:rsidRPr="00662FB1">
        <w:rPr>
          <w:rFonts w:ascii="Arial" w:hAnsi="Arial" w:cs="Arial"/>
          <w:sz w:val="20"/>
          <w:szCs w:val="20"/>
        </w:rPr>
        <w:tab/>
        <w:t>Информации для прохождения процедур авторизации,</w:t>
      </w:r>
      <w:r w:rsidRPr="00662FB1">
        <w:t xml:space="preserve"> </w:t>
      </w:r>
      <w:r w:rsidRPr="00662FB1">
        <w:rPr>
          <w:rFonts w:ascii="Arial" w:hAnsi="Arial" w:cs="Arial"/>
          <w:sz w:val="20"/>
          <w:szCs w:val="20"/>
        </w:rPr>
        <w:t xml:space="preserve">аутентификации и </w:t>
      </w:r>
      <w:proofErr w:type="spellStart"/>
      <w:r w:rsidRPr="00662FB1">
        <w:rPr>
          <w:rFonts w:ascii="Arial" w:hAnsi="Arial" w:cs="Arial"/>
          <w:sz w:val="20"/>
          <w:szCs w:val="20"/>
        </w:rPr>
        <w:t>индентификации</w:t>
      </w:r>
      <w:proofErr w:type="spellEnd"/>
      <w:r w:rsidRPr="00662FB1">
        <w:rPr>
          <w:rFonts w:ascii="Arial" w:hAnsi="Arial" w:cs="Arial"/>
          <w:sz w:val="20"/>
          <w:szCs w:val="20"/>
        </w:rPr>
        <w:t xml:space="preserve"> в рамках Услуги Клиента </w:t>
      </w:r>
      <w:r w:rsidRPr="00662FB1">
        <w:rPr>
          <w:rFonts w:ascii="Arial" w:hAnsi="Arial" w:cs="Arial"/>
          <w:b/>
          <w:sz w:val="20"/>
          <w:szCs w:val="20"/>
        </w:rPr>
        <w:t>соответствуют</w:t>
      </w:r>
      <w:r w:rsidRPr="00662FB1">
        <w:rPr>
          <w:rFonts w:ascii="Arial" w:hAnsi="Arial" w:cs="Arial"/>
          <w:sz w:val="20"/>
          <w:szCs w:val="20"/>
        </w:rPr>
        <w:t>: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 xml:space="preserve">Информация с учетными данными для прохождения процедур авторизации, аутентификации и </w:t>
      </w:r>
      <w:proofErr w:type="spellStart"/>
      <w:r w:rsidRPr="00662FB1">
        <w:rPr>
          <w:rFonts w:ascii="Arial" w:hAnsi="Arial" w:cs="Arial"/>
          <w:sz w:val="20"/>
          <w:szCs w:val="20"/>
        </w:rPr>
        <w:t>индентификации</w:t>
      </w:r>
      <w:proofErr w:type="spellEnd"/>
      <w:r w:rsidRPr="00662FB1">
        <w:rPr>
          <w:rFonts w:ascii="Arial" w:hAnsi="Arial" w:cs="Arial"/>
          <w:sz w:val="20"/>
          <w:szCs w:val="20"/>
        </w:rPr>
        <w:t>, в системе/сервисе Заказчика/Клиента, связанная с операцией по предоставлению Услуг Клиента и являющаяся его частью, в том числе коды, пароли, логины, OTP (</w:t>
      </w:r>
      <w:proofErr w:type="spellStart"/>
      <w:r w:rsidRPr="00662FB1">
        <w:rPr>
          <w:rFonts w:ascii="Arial" w:hAnsi="Arial" w:cs="Arial"/>
          <w:sz w:val="20"/>
          <w:szCs w:val="20"/>
        </w:rPr>
        <w:t>one</w:t>
      </w:r>
      <w:proofErr w:type="spellEnd"/>
      <w:r w:rsidRPr="0066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FB1">
        <w:rPr>
          <w:rFonts w:ascii="Arial" w:hAnsi="Arial" w:cs="Arial"/>
          <w:sz w:val="20"/>
          <w:szCs w:val="20"/>
        </w:rPr>
        <w:t>time</w:t>
      </w:r>
      <w:proofErr w:type="spellEnd"/>
      <w:r w:rsidRPr="0066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FB1">
        <w:rPr>
          <w:rFonts w:ascii="Arial" w:hAnsi="Arial" w:cs="Arial"/>
          <w:sz w:val="20"/>
          <w:szCs w:val="20"/>
        </w:rPr>
        <w:t>password</w:t>
      </w:r>
      <w:proofErr w:type="spellEnd"/>
      <w:r w:rsidRPr="00662FB1">
        <w:rPr>
          <w:rFonts w:ascii="Arial" w:hAnsi="Arial" w:cs="Arial"/>
          <w:sz w:val="20"/>
          <w:szCs w:val="20"/>
        </w:rPr>
        <w:t>) и т.д.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информирование об изменении телефона (на номер отправляется код, который затем указывается для идентификации Пользователя, к примеру, для назначения/смены пароля);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информация с учетными данными для авторизации Пользователя в системе, с указанием ресурса/сервиса Заказчика рассылки;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 xml:space="preserve">Код подтверждения операции, с указанием назначения кода (операция еще не произошла) для прохождения процедур авторизации, аутентификации и </w:t>
      </w:r>
      <w:proofErr w:type="spellStart"/>
      <w:r w:rsidRPr="00662FB1">
        <w:rPr>
          <w:rFonts w:ascii="Arial" w:hAnsi="Arial" w:cs="Arial"/>
          <w:sz w:val="20"/>
          <w:szCs w:val="20"/>
        </w:rPr>
        <w:t>индентификации</w:t>
      </w:r>
      <w:proofErr w:type="spellEnd"/>
      <w:r w:rsidRPr="00662FB1">
        <w:rPr>
          <w:rFonts w:ascii="Arial" w:hAnsi="Arial" w:cs="Arial"/>
          <w:sz w:val="20"/>
          <w:szCs w:val="20"/>
        </w:rPr>
        <w:t xml:space="preserve">. Например, код для входа в </w:t>
      </w:r>
      <w:r w:rsidRPr="00662FB1">
        <w:rPr>
          <w:rFonts w:ascii="Arial" w:hAnsi="Arial" w:cs="Arial"/>
          <w:sz w:val="20"/>
          <w:szCs w:val="20"/>
        </w:rPr>
        <w:lastRenderedPageBreak/>
        <w:t>ЛК, код для смены пароля и т. д, кроме входа в личный кабинет, содержащий бонусную программу, программу лояльность, рекламную акцию и прочее;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пароли для входа в систему дистанционного банковского обслуживания (далее – ДБО);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уведомления о необходимости подтвердить попытку входа в систему ДБО.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 xml:space="preserve">1.2.3. </w:t>
      </w:r>
      <w:r w:rsidRPr="00662FB1">
        <w:rPr>
          <w:rFonts w:ascii="Arial" w:hAnsi="Arial" w:cs="Arial"/>
          <w:b/>
          <w:sz w:val="20"/>
          <w:szCs w:val="20"/>
        </w:rPr>
        <w:tab/>
        <w:t xml:space="preserve">Не признаются Шаблонами </w:t>
      </w:r>
      <w:proofErr w:type="spellStart"/>
      <w:r w:rsidRPr="00662FB1">
        <w:rPr>
          <w:rFonts w:ascii="Arial" w:hAnsi="Arial" w:cs="Arial"/>
          <w:b/>
          <w:sz w:val="20"/>
          <w:szCs w:val="20"/>
        </w:rPr>
        <w:t>Авторизационных</w:t>
      </w:r>
      <w:proofErr w:type="spellEnd"/>
      <w:r w:rsidRPr="00662FB1">
        <w:rPr>
          <w:rFonts w:ascii="Arial" w:hAnsi="Arial" w:cs="Arial"/>
          <w:b/>
          <w:sz w:val="20"/>
          <w:szCs w:val="20"/>
        </w:rPr>
        <w:t xml:space="preserve"> SMS-сообщений: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Шаблоны, не содержащие в явном виде информацию с учетными данными для авторизации в системе/Услуге Клиента.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 xml:space="preserve">Шаблоны </w:t>
      </w:r>
      <w:proofErr w:type="spellStart"/>
      <w:r w:rsidRPr="00662FB1">
        <w:rPr>
          <w:rFonts w:ascii="Arial" w:hAnsi="Arial" w:cs="Arial"/>
          <w:sz w:val="20"/>
          <w:szCs w:val="20"/>
        </w:rPr>
        <w:t>авторизационного</w:t>
      </w:r>
      <w:proofErr w:type="spellEnd"/>
      <w:r w:rsidRPr="00662FB1">
        <w:rPr>
          <w:rFonts w:ascii="Arial" w:hAnsi="Arial" w:cs="Arial"/>
          <w:sz w:val="20"/>
          <w:szCs w:val="20"/>
        </w:rPr>
        <w:t xml:space="preserve"> типа, но дополненные информаций рекламного характера;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 xml:space="preserve">Шаблоны </w:t>
      </w:r>
      <w:proofErr w:type="spellStart"/>
      <w:r w:rsidRPr="00662FB1">
        <w:rPr>
          <w:rFonts w:ascii="Arial" w:hAnsi="Arial" w:cs="Arial"/>
          <w:sz w:val="20"/>
          <w:szCs w:val="20"/>
        </w:rPr>
        <w:t>авторизационного</w:t>
      </w:r>
      <w:proofErr w:type="spellEnd"/>
      <w:r w:rsidRPr="00662FB1">
        <w:rPr>
          <w:rFonts w:ascii="Arial" w:hAnsi="Arial" w:cs="Arial"/>
          <w:sz w:val="20"/>
          <w:szCs w:val="20"/>
        </w:rPr>
        <w:t xml:space="preserve"> типа, но дополненные сведениями, относящимися к информационному типу;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Побуждение к совершению покупки или заказу Услуги Клиента;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>Информацию, нацеленную на повышение лояльности (поздравительные рассылки к праздникам, предложение оценить работу сотрудников/офиса, и т. п.);</w:t>
      </w:r>
    </w:p>
    <w:p w:rsidR="00B402BB" w:rsidRPr="00662FB1" w:rsidRDefault="00B402BB" w:rsidP="00B402BB">
      <w:pPr>
        <w:suppressAutoHyphens/>
        <w:spacing w:after="0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•</w:t>
      </w:r>
      <w:r w:rsidRPr="00662FB1">
        <w:rPr>
          <w:rFonts w:ascii="Arial" w:hAnsi="Arial" w:cs="Arial"/>
          <w:sz w:val="20"/>
          <w:szCs w:val="20"/>
        </w:rPr>
        <w:tab/>
        <w:t xml:space="preserve">Информацию от компаний, не оказывающих услуг для Абонентов </w:t>
      </w:r>
    </w:p>
    <w:p w:rsidR="00B402BB" w:rsidRPr="00662FB1" w:rsidRDefault="00B402BB" w:rsidP="00B402BB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>1.2.4.</w:t>
      </w:r>
      <w:r w:rsidRPr="00662FB1">
        <w:rPr>
          <w:rFonts w:ascii="Arial" w:hAnsi="Arial" w:cs="Arial"/>
          <w:b/>
          <w:sz w:val="20"/>
          <w:szCs w:val="20"/>
        </w:rPr>
        <w:tab/>
      </w:r>
      <w:r w:rsidRPr="00662FB1">
        <w:rPr>
          <w:rFonts w:ascii="Arial" w:hAnsi="Arial" w:cs="Arial"/>
          <w:sz w:val="20"/>
          <w:szCs w:val="20"/>
        </w:rPr>
        <w:t>Шаблоны содержат элементы авто-подстановки. Авто-подстановка – это переменная (операнда) способная принимать любые значения.</w:t>
      </w:r>
    </w:p>
    <w:p w:rsidR="00B402BB" w:rsidRPr="00662FB1" w:rsidRDefault="00B402BB" w:rsidP="00B402BB">
      <w:pPr>
        <w:suppressAutoHyphens/>
        <w:spacing w:after="0" w:line="240" w:lineRule="auto"/>
        <w:ind w:left="-142" w:hanging="567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 xml:space="preserve">          Условные примеры шаблона с авто-подстановкой:</w:t>
      </w:r>
    </w:p>
    <w:p w:rsidR="00B402BB" w:rsidRPr="00662FB1" w:rsidRDefault="00B402BB" w:rsidP="00B402BB">
      <w:pPr>
        <w:suppressAutoHyphens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 xml:space="preserve">Текст SMS: </w:t>
      </w:r>
    </w:p>
    <w:p w:rsidR="00B402BB" w:rsidRPr="00662FB1" w:rsidRDefault="00B402BB" w:rsidP="00B402BB">
      <w:pPr>
        <w:suppressAutoHyphens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Уважаемый клиент ваш пароль для входа в личный кабинет МТС 12345.</w:t>
      </w:r>
    </w:p>
    <w:p w:rsidR="00B402BB" w:rsidRPr="00662FB1" w:rsidRDefault="00B402BB" w:rsidP="00B402BB">
      <w:pPr>
        <w:suppressAutoHyphens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Шаблон SMS:</w:t>
      </w:r>
    </w:p>
    <w:p w:rsidR="00B402BB" w:rsidRPr="00662FB1" w:rsidRDefault="00B402BB" w:rsidP="00B402BB">
      <w:pPr>
        <w:suppressAutoHyphens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Уважаемый клиент ваш пароль для входа в личный кабинет МТС %d.</w:t>
      </w:r>
    </w:p>
    <w:p w:rsidR="00B402BB" w:rsidRPr="00662FB1" w:rsidRDefault="00B402BB" w:rsidP="00E91691">
      <w:pPr>
        <w:tabs>
          <w:tab w:val="left" w:pos="2004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B402BB" w:rsidRPr="00662FB1" w:rsidRDefault="00B402BB" w:rsidP="00B402BB">
      <w:pPr>
        <w:tabs>
          <w:tab w:val="left" w:pos="567"/>
          <w:tab w:val="left" w:pos="2004"/>
        </w:tabs>
        <w:spacing w:after="0" w:line="240" w:lineRule="auto"/>
        <w:ind w:left="426" w:hanging="113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 xml:space="preserve">2.2.   Правила отнесения </w:t>
      </w:r>
      <w:r w:rsidRPr="00662FB1">
        <w:rPr>
          <w:rFonts w:ascii="Arial" w:hAnsi="Arial" w:cs="Arial"/>
          <w:b/>
          <w:sz w:val="20"/>
          <w:szCs w:val="20"/>
          <w:lang w:val="en-US"/>
        </w:rPr>
        <w:t>SMS</w:t>
      </w:r>
      <w:r w:rsidRPr="00662FB1">
        <w:rPr>
          <w:rFonts w:ascii="Arial" w:hAnsi="Arial" w:cs="Arial"/>
          <w:b/>
          <w:sz w:val="20"/>
          <w:szCs w:val="20"/>
        </w:rPr>
        <w:t xml:space="preserve">-сообщений к виду Шаблона </w:t>
      </w:r>
      <w:r w:rsidRPr="00662FB1">
        <w:rPr>
          <w:rFonts w:ascii="Arial" w:eastAsia="Cambria" w:hAnsi="Arial" w:cs="Arial"/>
          <w:b/>
          <w:sz w:val="20"/>
          <w:szCs w:val="20"/>
        </w:rPr>
        <w:t>Сервисного SMS-сообщения</w:t>
      </w:r>
      <w:r w:rsidRPr="00662FB1">
        <w:rPr>
          <w:rFonts w:ascii="Arial" w:hAnsi="Arial" w:cs="Arial"/>
          <w:b/>
          <w:sz w:val="20"/>
          <w:szCs w:val="20"/>
        </w:rPr>
        <w:t>:</w:t>
      </w:r>
    </w:p>
    <w:p w:rsidR="00B402BB" w:rsidRPr="00662FB1" w:rsidRDefault="00B402BB" w:rsidP="00B402BB">
      <w:pPr>
        <w:tabs>
          <w:tab w:val="left" w:pos="0"/>
          <w:tab w:val="left" w:pos="2004"/>
        </w:tabs>
        <w:spacing w:after="0" w:line="240" w:lineRule="auto"/>
        <w:ind w:left="-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402BB" w:rsidRPr="00662FB1" w:rsidRDefault="00B402BB" w:rsidP="00B402BB">
      <w:pPr>
        <w:tabs>
          <w:tab w:val="left" w:pos="0"/>
          <w:tab w:val="left" w:pos="2004"/>
        </w:tabs>
        <w:spacing w:after="0" w:line="240" w:lineRule="auto"/>
        <w:ind w:left="-709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>2.</w:t>
      </w:r>
      <w:r w:rsidRPr="00662FB1">
        <w:rPr>
          <w:rFonts w:ascii="Arial" w:eastAsia="Cambria" w:hAnsi="Arial" w:cs="Arial"/>
          <w:b/>
          <w:sz w:val="20"/>
          <w:szCs w:val="20"/>
        </w:rPr>
        <w:t xml:space="preserve">2.1. </w:t>
      </w:r>
      <w:r w:rsidRPr="00662FB1">
        <w:rPr>
          <w:rFonts w:ascii="Arial" w:eastAsia="Cambria" w:hAnsi="Arial" w:cs="Arial"/>
          <w:b/>
          <w:sz w:val="20"/>
          <w:szCs w:val="20"/>
        </w:rPr>
        <w:tab/>
        <w:t>Сервисным SMS-сообщением признается</w:t>
      </w:r>
      <w:r w:rsidRPr="00662FB1">
        <w:rPr>
          <w:rFonts w:ascii="Arial" w:eastAsia="Cambria" w:hAnsi="Arial" w:cs="Arial"/>
          <w:sz w:val="20"/>
          <w:szCs w:val="20"/>
        </w:rPr>
        <w:t xml:space="preserve"> SMS-сообщение, направленное в рамках, оказываемых Заказчиком рассылки Услуг и </w:t>
      </w:r>
      <w:r w:rsidRPr="00662FB1">
        <w:rPr>
          <w:rFonts w:ascii="Arial" w:eastAsia="Times New Roman" w:hAnsi="Arial" w:cs="Arial"/>
          <w:sz w:val="20"/>
          <w:szCs w:val="20"/>
        </w:rPr>
        <w:t xml:space="preserve">информирующие Пользователя о событиях в рамках </w:t>
      </w:r>
      <w:r w:rsidRPr="00662FB1">
        <w:rPr>
          <w:rFonts w:ascii="Arial" w:eastAsia="Cambria" w:hAnsi="Arial" w:cs="Arial"/>
          <w:sz w:val="20"/>
          <w:szCs w:val="20"/>
        </w:rPr>
        <w:t>Услуг Заказчика рассылки,</w:t>
      </w:r>
      <w:r w:rsidRPr="00662FB1">
        <w:rPr>
          <w:rFonts w:ascii="Arial" w:eastAsia="Times New Roman" w:hAnsi="Arial" w:cs="Arial"/>
          <w:sz w:val="20"/>
          <w:szCs w:val="20"/>
        </w:rPr>
        <w:t xml:space="preserve"> являющиеся частью Услуги Заказчика Рассылки.</w:t>
      </w:r>
    </w:p>
    <w:p w:rsidR="00B402BB" w:rsidRPr="00662FB1" w:rsidRDefault="00B402BB" w:rsidP="00B402BB">
      <w:pPr>
        <w:tabs>
          <w:tab w:val="left" w:pos="0"/>
          <w:tab w:val="left" w:pos="2004"/>
        </w:tabs>
        <w:spacing w:after="0" w:line="240" w:lineRule="auto"/>
        <w:ind w:left="-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402BB" w:rsidRPr="00662FB1" w:rsidRDefault="00B402BB" w:rsidP="00B402BB">
      <w:pPr>
        <w:tabs>
          <w:tab w:val="left" w:pos="142"/>
          <w:tab w:val="left" w:pos="2004"/>
        </w:tabs>
        <w:spacing w:after="0" w:line="240" w:lineRule="auto"/>
        <w:ind w:left="-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62FB1">
        <w:rPr>
          <w:rFonts w:ascii="Arial" w:hAnsi="Arial" w:cs="Arial"/>
          <w:b/>
          <w:sz w:val="20"/>
          <w:szCs w:val="20"/>
        </w:rPr>
        <w:t>2.2.2.</w:t>
      </w:r>
      <w:r w:rsidRPr="00662FB1">
        <w:rPr>
          <w:rFonts w:ascii="Arial" w:hAnsi="Arial" w:cs="Arial"/>
          <w:b/>
          <w:sz w:val="20"/>
          <w:szCs w:val="20"/>
        </w:rPr>
        <w:tab/>
        <w:t xml:space="preserve">   К событиям в рамках </w:t>
      </w:r>
      <w:r w:rsidRPr="00662FB1">
        <w:rPr>
          <w:rFonts w:ascii="Arial" w:eastAsia="Cambria" w:hAnsi="Arial" w:cs="Arial"/>
          <w:b/>
          <w:sz w:val="20"/>
          <w:szCs w:val="20"/>
        </w:rPr>
        <w:t xml:space="preserve">Услуг Заказчика рассылки </w:t>
      </w:r>
      <w:r w:rsidRPr="00662FB1">
        <w:rPr>
          <w:rFonts w:ascii="Arial" w:hAnsi="Arial" w:cs="Arial"/>
          <w:b/>
          <w:sz w:val="20"/>
          <w:szCs w:val="20"/>
        </w:rPr>
        <w:t>относят (далее - События):</w:t>
      </w:r>
    </w:p>
    <w:p w:rsidR="00B402BB" w:rsidRPr="00662FB1" w:rsidRDefault="00B402BB" w:rsidP="00B402BB">
      <w:pPr>
        <w:numPr>
          <w:ilvl w:val="0"/>
          <w:numId w:val="1"/>
        </w:numPr>
        <w:tabs>
          <w:tab w:val="left" w:pos="1276"/>
          <w:tab w:val="left" w:pos="200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vanish/>
          <w:sz w:val="20"/>
          <w:szCs w:val="20"/>
          <w:lang w:eastAsia="zh-CN"/>
        </w:rPr>
      </w:pPr>
    </w:p>
    <w:p w:rsidR="00B402BB" w:rsidRPr="00662FB1" w:rsidRDefault="00B402BB" w:rsidP="00B402BB">
      <w:pPr>
        <w:numPr>
          <w:ilvl w:val="1"/>
          <w:numId w:val="1"/>
        </w:numPr>
        <w:tabs>
          <w:tab w:val="left" w:pos="1276"/>
          <w:tab w:val="left" w:pos="200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vanish/>
          <w:sz w:val="20"/>
          <w:szCs w:val="20"/>
          <w:lang w:eastAsia="zh-CN"/>
        </w:rPr>
      </w:pPr>
    </w:p>
    <w:p w:rsidR="00B402BB" w:rsidRPr="00662FB1" w:rsidRDefault="00B402BB" w:rsidP="00B402BB">
      <w:pPr>
        <w:numPr>
          <w:ilvl w:val="1"/>
          <w:numId w:val="1"/>
        </w:numPr>
        <w:tabs>
          <w:tab w:val="left" w:pos="1276"/>
          <w:tab w:val="left" w:pos="200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vanish/>
          <w:sz w:val="20"/>
          <w:szCs w:val="20"/>
          <w:lang w:eastAsia="zh-CN"/>
        </w:rPr>
      </w:pPr>
    </w:p>
    <w:p w:rsidR="00B402BB" w:rsidRPr="00662FB1" w:rsidRDefault="00B402BB" w:rsidP="00B402BB">
      <w:pPr>
        <w:numPr>
          <w:ilvl w:val="2"/>
          <w:numId w:val="1"/>
        </w:numPr>
        <w:tabs>
          <w:tab w:val="left" w:pos="1276"/>
          <w:tab w:val="left" w:pos="200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vanish/>
          <w:sz w:val="20"/>
          <w:szCs w:val="20"/>
          <w:lang w:eastAsia="zh-CN"/>
        </w:rPr>
      </w:pPr>
    </w:p>
    <w:p w:rsidR="00B402BB" w:rsidRPr="00662FB1" w:rsidRDefault="00B402BB" w:rsidP="00B402BB">
      <w:pPr>
        <w:pStyle w:val="ListParagraph"/>
        <w:numPr>
          <w:ilvl w:val="0"/>
          <w:numId w:val="6"/>
        </w:numPr>
        <w:tabs>
          <w:tab w:val="left" w:pos="284"/>
          <w:tab w:val="left" w:pos="1701"/>
        </w:tabs>
        <w:suppressAutoHyphens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0"/>
          <w:numId w:val="6"/>
        </w:numPr>
        <w:tabs>
          <w:tab w:val="left" w:pos="284"/>
          <w:tab w:val="left" w:pos="1701"/>
        </w:tabs>
        <w:suppressAutoHyphens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1"/>
          <w:numId w:val="6"/>
        </w:numPr>
        <w:tabs>
          <w:tab w:val="left" w:pos="284"/>
          <w:tab w:val="left" w:pos="1701"/>
        </w:tabs>
        <w:suppressAutoHyphens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2"/>
          <w:numId w:val="6"/>
        </w:numPr>
        <w:tabs>
          <w:tab w:val="left" w:pos="284"/>
          <w:tab w:val="left" w:pos="1701"/>
        </w:tabs>
        <w:suppressAutoHyphens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информация, раскрытие или распространение либо доведение до Пользователя которой является обязательным в соответствии с федеральным законом; 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приветственное</w:t>
      </w:r>
      <w:r w:rsidRPr="00662FB1">
        <w:rPr>
          <w:rFonts w:ascii="Arial" w:hAnsi="Arial"/>
          <w:sz w:val="20"/>
        </w:rPr>
        <w:t xml:space="preserve"> сообщение по факту регистрации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Пользователя на сайте в сети Интернет, в приложении и/или Услуге Заказчика рассылки,</w:t>
      </w:r>
      <w:r w:rsidRPr="00662FB1">
        <w:t xml:space="preserve">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за исключением приветствия в программах лояльности, рекламных акциях, бонусных программах.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 о результатах рассмотрения жалоб или иных обращений Пользователя;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оповещения из различных социальных сетей (например, уведомление о поступившем сообщении, комментарии и иных обновлениях по запросу Пользователя);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информирование о деталях заказа Услуги Заказчика рассылки и/или статусе заказа; 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 Пользователя</w:t>
      </w:r>
      <w:r w:rsidRPr="00662FB1">
        <w:rPr>
          <w:rFonts w:ascii="Arial" w:hAnsi="Arial"/>
          <w:sz w:val="20"/>
        </w:rPr>
        <w:t xml:space="preserve"> о событиях, влияющих на условия оказания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Услуг Заказчика рассылки</w:t>
      </w:r>
      <w:r w:rsidRPr="00662FB1">
        <w:rPr>
          <w:rFonts w:ascii="Arial" w:hAnsi="Arial"/>
          <w:sz w:val="20"/>
        </w:rPr>
        <w:t xml:space="preserve"> (изменение финансовых условий предоставление сервиса, к примеру, повышение абонентской платы);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подтверждение</w:t>
      </w:r>
      <w:r w:rsidRPr="00662FB1">
        <w:rPr>
          <w:rFonts w:ascii="Arial" w:hAnsi="Arial"/>
          <w:sz w:val="20"/>
        </w:rPr>
        <w:t xml:space="preserve"> Заказа/покупки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 Услуг Заказчика рассылки</w:t>
      </w:r>
      <w:r w:rsidRPr="00662FB1">
        <w:rPr>
          <w:rFonts w:ascii="Arial" w:hAnsi="Arial"/>
          <w:sz w:val="20"/>
        </w:rPr>
        <w:t>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статус</w:t>
      </w:r>
      <w:r w:rsidRPr="00662FB1">
        <w:rPr>
          <w:rFonts w:ascii="Arial" w:hAnsi="Arial"/>
          <w:sz w:val="20"/>
        </w:rPr>
        <w:t xml:space="preserve"> доставки/возврата/обмене товара;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560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напоминания</w:t>
      </w:r>
      <w:r w:rsidRPr="00662FB1">
        <w:rPr>
          <w:rFonts w:ascii="Arial" w:hAnsi="Arial"/>
          <w:sz w:val="20"/>
        </w:rPr>
        <w:t xml:space="preserve"> о запланированном событии в рамках оказания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Услуги Заказчика рассылки</w:t>
      </w:r>
      <w:r w:rsidRPr="00662FB1">
        <w:rPr>
          <w:rFonts w:ascii="Arial" w:hAnsi="Arial"/>
          <w:sz w:val="20"/>
        </w:rPr>
        <w:t xml:space="preserve"> (к примеру, о назначенном визите);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</w:t>
      </w:r>
      <w:r w:rsidRPr="00662FB1">
        <w:rPr>
          <w:rFonts w:ascii="Arial" w:hAnsi="Arial"/>
          <w:sz w:val="20"/>
        </w:rPr>
        <w:t xml:space="preserve"> о технических работах/предупреждений о приостановке/возобновлении работы сервисов;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</w:t>
      </w:r>
      <w:bookmarkStart w:id="0" w:name="_GoBack"/>
      <w:bookmarkEnd w:id="0"/>
      <w:r w:rsidRPr="00662FB1">
        <w:rPr>
          <w:rFonts w:ascii="Arial" w:eastAsia="Times New Roman" w:hAnsi="Arial" w:cs="Arial"/>
          <w:sz w:val="20"/>
          <w:szCs w:val="20"/>
          <w:lang w:eastAsia="zh-CN"/>
        </w:rPr>
        <w:t>я</w:t>
      </w:r>
      <w:r w:rsidRPr="00662FB1">
        <w:rPr>
          <w:rFonts w:ascii="Arial" w:hAnsi="Arial"/>
          <w:sz w:val="20"/>
        </w:rPr>
        <w:t xml:space="preserve"> о входе/выходе/попытках входа в систему самообслуживания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для Пользователя;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</w:t>
      </w:r>
      <w:r w:rsidRPr="00662FB1">
        <w:rPr>
          <w:rFonts w:ascii="Arial" w:hAnsi="Arial"/>
          <w:sz w:val="20"/>
        </w:rPr>
        <w:t xml:space="preserve"> о расписаниях занятий, текущих и итоговых достижениях, сообщения о внутреннем распорядке или домашнем задании и другие сообщения, отправленные учебными заведениями, которые не противоречат правилам отнесения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Шаблонов к </w:t>
      </w:r>
      <w:r w:rsidRPr="00662FB1">
        <w:rPr>
          <w:rFonts w:ascii="Arial" w:eastAsia="Cambria" w:hAnsi="Arial" w:cs="Arial"/>
          <w:sz w:val="20"/>
          <w:szCs w:val="20"/>
        </w:rPr>
        <w:t>Сервисным SMS-сообщениям</w:t>
      </w:r>
      <w:r w:rsidRPr="00662FB1">
        <w:rPr>
          <w:rFonts w:ascii="Arial" w:hAnsi="Arial" w:cs="Arial"/>
          <w:sz w:val="20"/>
          <w:szCs w:val="20"/>
        </w:rPr>
        <w:t>.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</w:t>
      </w:r>
      <w:r w:rsidRPr="00662FB1">
        <w:rPr>
          <w:rFonts w:ascii="Arial" w:hAnsi="Arial"/>
          <w:sz w:val="20"/>
        </w:rPr>
        <w:t xml:space="preserve"> о долге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Пользователя</w:t>
      </w:r>
      <w:r w:rsidRPr="00662FB1">
        <w:rPr>
          <w:rFonts w:ascii="Arial" w:hAnsi="Arial"/>
          <w:sz w:val="20"/>
        </w:rPr>
        <w:t xml:space="preserve"> и реквизиты договора, на основании которого возник долг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Пользователя;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</w:t>
      </w:r>
      <w:r w:rsidRPr="00662FB1">
        <w:rPr>
          <w:rFonts w:ascii="Arial" w:hAnsi="Arial"/>
          <w:sz w:val="20"/>
        </w:rPr>
        <w:t xml:space="preserve"> об условиях и графике погашения долга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Пользователя;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b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информирование Пользователя</w:t>
      </w:r>
      <w:r w:rsidRPr="00662FB1">
        <w:rPr>
          <w:rFonts w:ascii="Arial" w:hAnsi="Arial"/>
          <w:sz w:val="20"/>
        </w:rPr>
        <w:t xml:space="preserve"> о начислениях/списаниях/сроке использования баллов/погашения купонов в программах лояльности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; </w:t>
      </w:r>
    </w:p>
    <w:p w:rsidR="00B402BB" w:rsidRPr="00662FB1" w:rsidRDefault="00B402BB" w:rsidP="00B402BB">
      <w:pPr>
        <w:pStyle w:val="ListParagraph"/>
        <w:numPr>
          <w:ilvl w:val="3"/>
          <w:numId w:val="6"/>
        </w:numPr>
        <w:ind w:left="284" w:hanging="993"/>
        <w:jc w:val="both"/>
        <w:rPr>
          <w:rFonts w:cs="Arial"/>
          <w:sz w:val="20"/>
          <w:szCs w:val="20"/>
          <w:lang w:val="ru-RU" w:eastAsia="zh-CN"/>
        </w:rPr>
      </w:pPr>
      <w:r w:rsidRPr="00662FB1">
        <w:rPr>
          <w:rFonts w:cs="Arial"/>
          <w:sz w:val="20"/>
          <w:szCs w:val="20"/>
          <w:lang w:val="ru-RU" w:eastAsia="zh-CN"/>
        </w:rPr>
        <w:lastRenderedPageBreak/>
        <w:t xml:space="preserve">Код подтверждения операции, с указанием назначения кода (операция еще не произошла), не относящийся </w:t>
      </w:r>
      <w:r w:rsidRPr="00662FB1">
        <w:rPr>
          <w:rFonts w:cs="Arial"/>
          <w:sz w:val="20"/>
          <w:szCs w:val="20"/>
          <w:lang w:val="ru-RU"/>
        </w:rPr>
        <w:t xml:space="preserve">к прохождению процедуры авторизации, аутентификации и </w:t>
      </w:r>
      <w:proofErr w:type="spellStart"/>
      <w:r w:rsidRPr="00662FB1">
        <w:rPr>
          <w:rFonts w:cs="Arial"/>
          <w:sz w:val="20"/>
          <w:szCs w:val="20"/>
          <w:lang w:val="ru-RU"/>
        </w:rPr>
        <w:t>индентификации</w:t>
      </w:r>
      <w:proofErr w:type="spellEnd"/>
      <w:r w:rsidRPr="00662FB1">
        <w:rPr>
          <w:rFonts w:cs="Arial"/>
          <w:sz w:val="20"/>
          <w:szCs w:val="20"/>
          <w:lang w:val="ru-RU" w:eastAsia="zh-CN"/>
        </w:rPr>
        <w:t xml:space="preserve">. Например, код подтверждения транзакции, код для получения заказа и </w:t>
      </w:r>
      <w:proofErr w:type="spellStart"/>
      <w:r w:rsidRPr="00662FB1">
        <w:rPr>
          <w:rFonts w:cs="Arial"/>
          <w:sz w:val="20"/>
          <w:szCs w:val="20"/>
          <w:lang w:val="ru-RU" w:eastAsia="zh-CN"/>
        </w:rPr>
        <w:t>т.п</w:t>
      </w:r>
      <w:proofErr w:type="spellEnd"/>
      <w:r w:rsidRPr="00662FB1">
        <w:rPr>
          <w:rFonts w:cs="Arial"/>
          <w:sz w:val="20"/>
          <w:szCs w:val="20"/>
          <w:lang w:val="ru-RU" w:eastAsia="zh-CN"/>
        </w:rPr>
        <w:t>;</w:t>
      </w:r>
    </w:p>
    <w:p w:rsidR="00B402BB" w:rsidRPr="00662FB1" w:rsidRDefault="00B402BB" w:rsidP="00B402BB">
      <w:pPr>
        <w:pStyle w:val="ListParagraph"/>
        <w:numPr>
          <w:ilvl w:val="3"/>
          <w:numId w:val="6"/>
        </w:numPr>
        <w:ind w:left="284" w:hanging="993"/>
        <w:rPr>
          <w:rFonts w:cs="Arial"/>
          <w:sz w:val="20"/>
          <w:szCs w:val="20"/>
          <w:lang w:val="ru-RU" w:eastAsia="zh-CN"/>
        </w:rPr>
      </w:pPr>
      <w:r w:rsidRPr="00662FB1">
        <w:rPr>
          <w:rFonts w:cs="Arial"/>
          <w:sz w:val="20"/>
          <w:szCs w:val="20"/>
          <w:lang w:val="ru-RU" w:eastAsia="zh-CN"/>
        </w:rPr>
        <w:t>Уведомления об авторизации/отмене авторизации карты, за исключением авторизации в программах лояльности, акциях, бонусных программах;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уведомление о верификации/отмене верификации карты;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уведомление о статусе платежных поручений (принято, исполнено, отвергнуто, на обработке и т.п. кроме случаев, когда результатом изменения статуса стало изменение баланса счета, что так же должно явно следовать из текста шаблона);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запросы выписки, баланса и результат выполнения этих запросов (кроме случаев, когда за выполнение операции берется комиссия, что так же должно явно следовать из текста шаблона);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уведомления о просроченных платежах;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уведомления о выпуске карты и т.п.;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уведомления о смене статуса карты;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смена 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PIN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-кода;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уведомление о неудачных попытках ввода 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PIN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-код;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уведомления о входе/выходе/попытках входа в систему ДБО;</w:t>
      </w:r>
    </w:p>
    <w:p w:rsidR="00B402BB" w:rsidRPr="00662FB1" w:rsidRDefault="00B402BB" w:rsidP="00B402BB">
      <w:pPr>
        <w:numPr>
          <w:ilvl w:val="3"/>
          <w:numId w:val="6"/>
        </w:numPr>
        <w:tabs>
          <w:tab w:val="left" w:pos="284"/>
          <w:tab w:val="left" w:pos="1701"/>
        </w:tabs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подключение\отключение 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SMS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-информирования и других услуг банка, кроме случаев, когда со счета Пользователя списывается комиссия за подключение услуги.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rPr>
          <w:rFonts w:ascii="Arial" w:hAnsi="Arial"/>
          <w:sz w:val="20"/>
        </w:rPr>
      </w:pPr>
    </w:p>
    <w:p w:rsidR="00B402BB" w:rsidRPr="00662FB1" w:rsidRDefault="00B402BB" w:rsidP="00B402BB">
      <w:pPr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284" w:hanging="993"/>
        <w:rPr>
          <w:rFonts w:ascii="Arial" w:eastAsia="Times New Roman" w:hAnsi="Arial"/>
          <w:sz w:val="20"/>
          <w:szCs w:val="20"/>
          <w:lang w:eastAsia="zh-CN"/>
        </w:rPr>
      </w:pPr>
      <w:r w:rsidRPr="00662FB1">
        <w:rPr>
          <w:rFonts w:ascii="Arial" w:hAnsi="Arial"/>
          <w:b/>
          <w:sz w:val="20"/>
        </w:rPr>
        <w:tab/>
        <w:t>Не признаются</w:t>
      </w:r>
      <w:r w:rsidRPr="00662FB1">
        <w:rPr>
          <w:rFonts w:ascii="Arial" w:hAnsi="Arial"/>
          <w:b/>
        </w:rPr>
        <w:t xml:space="preserve"> </w:t>
      </w:r>
      <w:r w:rsidRPr="00662FB1">
        <w:rPr>
          <w:rFonts w:ascii="Arial" w:hAnsi="Arial" w:cs="Arial"/>
          <w:b/>
          <w:sz w:val="20"/>
          <w:szCs w:val="20"/>
        </w:rPr>
        <w:t xml:space="preserve">Шаблоном </w:t>
      </w:r>
      <w:r w:rsidRPr="00662FB1">
        <w:rPr>
          <w:rFonts w:ascii="Arial" w:eastAsia="Cambria" w:hAnsi="Arial" w:cs="Arial"/>
          <w:b/>
          <w:sz w:val="20"/>
          <w:szCs w:val="20"/>
        </w:rPr>
        <w:t>Сервисного SMS-сообщения</w:t>
      </w:r>
      <w:r w:rsidRPr="0066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62FB1">
        <w:rPr>
          <w:rFonts w:ascii="Arial" w:eastAsia="Cambria" w:hAnsi="Arial" w:cs="Arial"/>
          <w:b/>
          <w:sz w:val="20"/>
          <w:szCs w:val="20"/>
        </w:rPr>
        <w:t>SMS-сообщения</w:t>
      </w:r>
      <w:proofErr w:type="spellEnd"/>
      <w:r w:rsidRPr="00662FB1">
        <w:rPr>
          <w:rFonts w:ascii="Arial" w:hAnsi="Arial" w:cs="Arial"/>
          <w:b/>
          <w:sz w:val="20"/>
          <w:szCs w:val="20"/>
        </w:rPr>
        <w:t xml:space="preserve">, </w:t>
      </w:r>
      <w:r w:rsidRPr="00662FB1">
        <w:rPr>
          <w:rFonts w:ascii="Arial" w:hAnsi="Arial"/>
          <w:b/>
          <w:sz w:val="20"/>
        </w:rPr>
        <w:t>содержащие</w:t>
      </w:r>
      <w:r w:rsidRPr="00662FB1">
        <w:rPr>
          <w:rFonts w:ascii="Arial" w:hAnsi="Arial"/>
        </w:rPr>
        <w:t>: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побуждение</w:t>
      </w:r>
      <w:r w:rsidRPr="00662FB1">
        <w:rPr>
          <w:rFonts w:ascii="Arial" w:hAnsi="Arial"/>
          <w:sz w:val="20"/>
        </w:rPr>
        <w:t xml:space="preserve"> к совершению покупки или заказу услуги;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информацию</w:t>
      </w:r>
      <w:r w:rsidRPr="00662FB1">
        <w:rPr>
          <w:rFonts w:ascii="Arial" w:hAnsi="Arial"/>
          <w:sz w:val="20"/>
        </w:rPr>
        <w:t>, нацеленную на повышение лояльности (поздравительные рассылки к праздникам, предложение оценить работу сотрудников/офиса, и т. п.);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информацию</w:t>
      </w:r>
      <w:r w:rsidRPr="00662FB1">
        <w:rPr>
          <w:rFonts w:ascii="Arial" w:hAnsi="Arial"/>
          <w:sz w:val="20"/>
        </w:rPr>
        <w:t xml:space="preserve"> от</w:t>
      </w:r>
      <w:r w:rsidRPr="00662FB1">
        <w:rPr>
          <w:rFonts w:ascii="Arial" w:hAnsi="Arial" w:cs="Arial"/>
        </w:rPr>
        <w:t>/о третьих лиц</w:t>
      </w:r>
      <w:r w:rsidRPr="00662FB1">
        <w:rPr>
          <w:rFonts w:ascii="Arial" w:hAnsi="Arial"/>
        </w:rPr>
        <w:t xml:space="preserve">, не оказывающих </w:t>
      </w:r>
      <w:r w:rsidRPr="00662FB1">
        <w:rPr>
          <w:rFonts w:ascii="Arial" w:hAnsi="Arial" w:cs="Arial"/>
        </w:rPr>
        <w:t xml:space="preserve">Услуг Заказчика рассылки; 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Cambria" w:hAnsi="Arial" w:cs="Arial"/>
          <w:sz w:val="20"/>
          <w:szCs w:val="20"/>
        </w:rPr>
        <w:t>SMS-сообщения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, не содержащие в явном виде указания </w:t>
      </w:r>
      <w:r w:rsidRPr="00662FB1">
        <w:rPr>
          <w:rFonts w:ascii="Arial" w:eastAsia="Cambria" w:hAnsi="Arial" w:cs="Arial"/>
          <w:sz w:val="20"/>
          <w:szCs w:val="20"/>
        </w:rPr>
        <w:t xml:space="preserve">на Событие </w:t>
      </w:r>
      <w:r w:rsidRPr="00662FB1">
        <w:rPr>
          <w:rFonts w:ascii="Arial" w:hAnsi="Arial" w:cs="Arial"/>
          <w:sz w:val="20"/>
          <w:szCs w:val="20"/>
        </w:rPr>
        <w:t xml:space="preserve">Шаблона </w:t>
      </w:r>
      <w:r w:rsidRPr="00662FB1">
        <w:rPr>
          <w:rFonts w:ascii="Arial" w:eastAsia="Cambria" w:hAnsi="Arial" w:cs="Arial"/>
          <w:sz w:val="20"/>
          <w:szCs w:val="20"/>
        </w:rPr>
        <w:t>Сервисных SMS-сообщений;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hAnsi="Arial" w:cs="Arial"/>
          <w:sz w:val="20"/>
          <w:szCs w:val="20"/>
        </w:rPr>
        <w:t xml:space="preserve">Шаблоны </w:t>
      </w:r>
      <w:r w:rsidRPr="00662FB1">
        <w:rPr>
          <w:rFonts w:ascii="Arial" w:eastAsia="Cambria" w:hAnsi="Arial" w:cs="Arial"/>
          <w:sz w:val="20"/>
          <w:szCs w:val="20"/>
        </w:rPr>
        <w:t xml:space="preserve">Сервисных SMS-сообщений,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но дополненные информаций рекламного характера (даже Услуг Заказчика рассылки).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Код подтверждения операции в программе лояльности, рекламной акции, бонусной программе;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Приветственное сообщение по факту регистрации в программе лояльности, рекламной акции, бонусной программе Абонента.</w:t>
      </w:r>
    </w:p>
    <w:p w:rsidR="00B402BB" w:rsidRPr="00662FB1" w:rsidRDefault="00B402BB" w:rsidP="00B402BB">
      <w:pPr>
        <w:numPr>
          <w:ilvl w:val="3"/>
          <w:numId w:val="6"/>
        </w:numPr>
        <w:suppressAutoHyphens/>
        <w:spacing w:after="0" w:line="240" w:lineRule="auto"/>
        <w:ind w:left="284" w:hanging="993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Уведомления об авторизации/отмене авторизации карты в программах лояльности, акциях, бонусных программах</w:t>
      </w:r>
    </w:p>
    <w:p w:rsidR="00B402BB" w:rsidRPr="00662FB1" w:rsidRDefault="00B402BB" w:rsidP="00B402BB">
      <w:pPr>
        <w:tabs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B402BB" w:rsidRPr="00662FB1" w:rsidRDefault="00B402BB" w:rsidP="00B402BB">
      <w:pPr>
        <w:suppressAutoHyphens/>
        <w:spacing w:after="0" w:line="240" w:lineRule="auto"/>
        <w:ind w:left="284" w:hanging="993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 w:rsidRPr="00662FB1">
        <w:rPr>
          <w:rFonts w:ascii="Arial" w:eastAsia="MS Mincho" w:hAnsi="Arial" w:cs="Arial"/>
          <w:b/>
          <w:bCs/>
          <w:sz w:val="20"/>
          <w:szCs w:val="20"/>
          <w:lang w:eastAsia="ja-JP"/>
        </w:rPr>
        <w:t xml:space="preserve">3.3. </w:t>
      </w:r>
      <w:r w:rsidRPr="00662FB1"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  <w:t xml:space="preserve">Правила отнесения </w:t>
      </w:r>
      <w:r w:rsidRPr="00662FB1">
        <w:rPr>
          <w:rFonts w:ascii="Arial" w:eastAsia="MS Mincho" w:hAnsi="Arial" w:cs="Arial"/>
          <w:b/>
          <w:bCs/>
          <w:sz w:val="20"/>
          <w:szCs w:val="20"/>
          <w:lang w:val="en-US" w:eastAsia="ja-JP"/>
        </w:rPr>
        <w:t>SMS</w:t>
      </w:r>
      <w:r w:rsidRPr="00662FB1">
        <w:rPr>
          <w:rFonts w:ascii="Arial" w:eastAsia="MS Mincho" w:hAnsi="Arial" w:cs="Arial"/>
          <w:b/>
          <w:bCs/>
          <w:sz w:val="20"/>
          <w:szCs w:val="20"/>
          <w:lang w:eastAsia="ja-JP"/>
        </w:rPr>
        <w:t xml:space="preserve">-сообщений к </w:t>
      </w:r>
      <w:proofErr w:type="spellStart"/>
      <w:r w:rsidRPr="00662FB1">
        <w:rPr>
          <w:rFonts w:ascii="Arial" w:eastAsia="MS Mincho" w:hAnsi="Arial" w:cs="Arial"/>
          <w:b/>
          <w:bCs/>
          <w:sz w:val="20"/>
          <w:szCs w:val="20"/>
          <w:lang w:eastAsia="ja-JP"/>
        </w:rPr>
        <w:t>Нешаблонированным</w:t>
      </w:r>
      <w:proofErr w:type="spellEnd"/>
      <w:r w:rsidRPr="00662FB1">
        <w:rPr>
          <w:rFonts w:ascii="Arial" w:eastAsia="MS Mincho" w:hAnsi="Arial" w:cs="Arial"/>
          <w:b/>
          <w:bCs/>
          <w:sz w:val="20"/>
          <w:szCs w:val="20"/>
          <w:lang w:eastAsia="ja-JP"/>
        </w:rPr>
        <w:t xml:space="preserve"> </w:t>
      </w:r>
      <w:r w:rsidRPr="00662FB1">
        <w:rPr>
          <w:rFonts w:ascii="Arial" w:eastAsia="MS Mincho" w:hAnsi="Arial" w:cs="Arial"/>
          <w:b/>
          <w:bCs/>
          <w:sz w:val="20"/>
          <w:szCs w:val="20"/>
          <w:lang w:val="en-US" w:eastAsia="ja-JP"/>
        </w:rPr>
        <w:t>SMS</w:t>
      </w:r>
      <w:r w:rsidRPr="00662FB1">
        <w:rPr>
          <w:rFonts w:ascii="Arial" w:eastAsia="MS Mincho" w:hAnsi="Arial" w:cs="Arial"/>
          <w:b/>
          <w:bCs/>
          <w:sz w:val="20"/>
          <w:szCs w:val="20"/>
          <w:lang w:eastAsia="ja-JP"/>
        </w:rPr>
        <w:t>-сообщениям:</w:t>
      </w:r>
    </w:p>
    <w:p w:rsidR="00B402BB" w:rsidRPr="00662FB1" w:rsidRDefault="00B402BB" w:rsidP="00B402BB">
      <w:p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3.3.1. </w:t>
      </w:r>
      <w:r w:rsidRPr="00662FB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proofErr w:type="spellStart"/>
      <w:r w:rsidRPr="00662FB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Нешаблонированные</w:t>
      </w:r>
      <w:proofErr w:type="spellEnd"/>
      <w:r w:rsidRPr="00662FB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</w:t>
      </w:r>
      <w:r w:rsidRPr="00662FB1"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  <w:t>SMS</w:t>
      </w:r>
      <w:r w:rsidRPr="00662FB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-сообщения - </w:t>
      </w:r>
      <w:r w:rsidRPr="00662FB1">
        <w:rPr>
          <w:rFonts w:ascii="Arial" w:eastAsia="Cambria" w:hAnsi="Arial" w:cs="Arial"/>
          <w:sz w:val="20"/>
          <w:szCs w:val="20"/>
        </w:rPr>
        <w:t>SMS-сообщения, не подпадающие под Шаблоны Сервисных SMS-сообщений</w:t>
      </w:r>
      <w:r>
        <w:rPr>
          <w:rFonts w:ascii="Arial" w:eastAsia="Cambria" w:hAnsi="Arial" w:cs="Arial"/>
          <w:sz w:val="20"/>
          <w:szCs w:val="20"/>
        </w:rPr>
        <w:t>/</w:t>
      </w:r>
      <w:r w:rsidRPr="00662FB1">
        <w:rPr>
          <w:rFonts w:ascii="Arial" w:eastAsia="Cambria" w:hAnsi="Arial" w:cs="Arial"/>
          <w:sz w:val="20"/>
          <w:szCs w:val="20"/>
        </w:rPr>
        <w:t>Транзакционных SMS-сообщений</w:t>
      </w:r>
      <w:r>
        <w:rPr>
          <w:rFonts w:ascii="Arial" w:eastAsia="Cambria" w:hAnsi="Arial" w:cs="Arial"/>
          <w:sz w:val="20"/>
          <w:szCs w:val="20"/>
        </w:rPr>
        <w:t xml:space="preserve"> и </w:t>
      </w:r>
      <w:proofErr w:type="spellStart"/>
      <w:r>
        <w:rPr>
          <w:rFonts w:ascii="Arial" w:eastAsia="Cambria" w:hAnsi="Arial" w:cs="Arial"/>
          <w:sz w:val="20"/>
          <w:szCs w:val="20"/>
        </w:rPr>
        <w:t>Авторизационных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  <w:lang w:val="en-US"/>
        </w:rPr>
        <w:t>SMS</w:t>
      </w:r>
      <w:r w:rsidRPr="00211808">
        <w:rPr>
          <w:rFonts w:ascii="Arial" w:eastAsia="Cambria" w:hAnsi="Arial" w:cs="Arial"/>
          <w:sz w:val="20"/>
          <w:szCs w:val="20"/>
        </w:rPr>
        <w:t>-</w:t>
      </w:r>
      <w:r>
        <w:rPr>
          <w:rFonts w:ascii="Arial" w:eastAsia="Cambria" w:hAnsi="Arial" w:cs="Arial"/>
          <w:sz w:val="20"/>
          <w:szCs w:val="20"/>
        </w:rPr>
        <w:t>сообщений</w:t>
      </w:r>
      <w:r w:rsidRPr="00662FB1">
        <w:rPr>
          <w:rFonts w:ascii="Arial" w:eastAsia="Cambria" w:hAnsi="Arial" w:cs="Arial"/>
          <w:sz w:val="20"/>
          <w:szCs w:val="20"/>
        </w:rPr>
        <w:t>,</w:t>
      </w:r>
      <w:r w:rsidRPr="00662FB1">
        <w:rPr>
          <w:rFonts w:ascii="Arial" w:eastAsia="MS Mincho" w:hAnsi="Arial" w:cs="Arial"/>
          <w:sz w:val="20"/>
          <w:szCs w:val="20"/>
          <w:lang w:eastAsia="ja-JP"/>
        </w:rPr>
        <w:t xml:space="preserve"> в том числе, включая, но не ограничиваясь:</w:t>
      </w:r>
    </w:p>
    <w:p w:rsidR="00B402BB" w:rsidRPr="00662FB1" w:rsidRDefault="00B402BB" w:rsidP="00B402BB">
      <w:pPr>
        <w:pStyle w:val="ListParagraph"/>
        <w:numPr>
          <w:ilvl w:val="0"/>
          <w:numId w:val="7"/>
        </w:numPr>
        <w:tabs>
          <w:tab w:val="left" w:pos="284"/>
          <w:tab w:val="left" w:pos="2004"/>
        </w:tabs>
        <w:suppressAutoHyphens/>
        <w:contextualSpacing w:val="0"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0"/>
          <w:numId w:val="7"/>
        </w:numPr>
        <w:tabs>
          <w:tab w:val="left" w:pos="284"/>
          <w:tab w:val="left" w:pos="2004"/>
        </w:tabs>
        <w:suppressAutoHyphens/>
        <w:contextualSpacing w:val="0"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0"/>
          <w:numId w:val="7"/>
        </w:numPr>
        <w:tabs>
          <w:tab w:val="left" w:pos="284"/>
          <w:tab w:val="left" w:pos="2004"/>
        </w:tabs>
        <w:suppressAutoHyphens/>
        <w:contextualSpacing w:val="0"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1"/>
          <w:numId w:val="7"/>
        </w:numPr>
        <w:tabs>
          <w:tab w:val="left" w:pos="284"/>
          <w:tab w:val="left" w:pos="2004"/>
        </w:tabs>
        <w:suppressAutoHyphens/>
        <w:contextualSpacing w:val="0"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pStyle w:val="ListParagraph"/>
        <w:numPr>
          <w:ilvl w:val="2"/>
          <w:numId w:val="7"/>
        </w:numPr>
        <w:tabs>
          <w:tab w:val="left" w:pos="284"/>
          <w:tab w:val="left" w:pos="2004"/>
        </w:tabs>
        <w:suppressAutoHyphens/>
        <w:contextualSpacing w:val="0"/>
        <w:jc w:val="both"/>
        <w:rPr>
          <w:rFonts w:cs="Arial"/>
          <w:vanish/>
          <w:sz w:val="20"/>
          <w:szCs w:val="20"/>
          <w:lang w:val="ru-RU" w:eastAsia="zh-CN"/>
        </w:rPr>
      </w:pP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информацию, направленную на привлечение внимания к Услуге Заказчика рассылки, а также формирование или поддержание интереса к ней и ее</w:t>
      </w:r>
      <w:r w:rsidRPr="00662FB1">
        <w:rPr>
          <w:rFonts w:ascii="Arial" w:eastAsia="MS Mincho" w:hAnsi="Arial" w:cs="Arial"/>
          <w:sz w:val="20"/>
          <w:szCs w:val="20"/>
          <w:lang w:eastAsia="ja-JP"/>
        </w:rPr>
        <w:t xml:space="preserve"> продвижение на рынке;</w:t>
      </w: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побуждение к совершению покупки или заказу Услуги Заказчика рассылки;</w:t>
      </w: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информацию, направленную на привлечение внимания и формирования или поддержания интереса к Заказчику рассылки, а также к объектам интеллектуальной собственности Заказчика рассылки;</w:t>
      </w: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информацию, нацеленную на повышение лояльности (поздравительные рассылки к праздникам, предложение оценить работу сотрудников/офиса, и т. п.);</w:t>
      </w: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Cambria" w:hAnsi="Arial" w:cs="Arial"/>
          <w:sz w:val="20"/>
          <w:szCs w:val="20"/>
        </w:rPr>
        <w:t>SMS-сообщения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, не содержащие в явном виде указания на совершенную Операцию с денежными средствами Шаблона</w:t>
      </w:r>
      <w:r w:rsidRPr="00662FB1">
        <w:rPr>
          <w:rFonts w:ascii="Arial" w:hAnsi="Arial" w:cs="Arial"/>
          <w:sz w:val="20"/>
          <w:szCs w:val="20"/>
        </w:rPr>
        <w:t xml:space="preserve"> </w:t>
      </w:r>
      <w:r w:rsidRPr="00662FB1">
        <w:rPr>
          <w:rFonts w:ascii="Arial" w:eastAsia="Cambria" w:hAnsi="Arial" w:cs="Arial"/>
          <w:sz w:val="20"/>
          <w:szCs w:val="20"/>
        </w:rPr>
        <w:t xml:space="preserve">Транзакционного SMS-сообщения или на Событие </w:t>
      </w:r>
      <w:r w:rsidRPr="00662FB1">
        <w:rPr>
          <w:rFonts w:ascii="Arial" w:hAnsi="Arial" w:cs="Arial"/>
          <w:sz w:val="20"/>
          <w:szCs w:val="20"/>
        </w:rPr>
        <w:t xml:space="preserve">Шаблона </w:t>
      </w:r>
      <w:r w:rsidRPr="00662FB1">
        <w:rPr>
          <w:rFonts w:ascii="Arial" w:eastAsia="Cambria" w:hAnsi="Arial" w:cs="Arial"/>
          <w:sz w:val="20"/>
          <w:szCs w:val="20"/>
        </w:rPr>
        <w:t>Сервисных SMS-сообщений;</w:t>
      </w: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Шаблоны </w:t>
      </w:r>
      <w:r w:rsidRPr="00662FB1">
        <w:rPr>
          <w:rFonts w:ascii="Arial" w:eastAsia="Cambria" w:hAnsi="Arial" w:cs="Arial"/>
          <w:sz w:val="20"/>
          <w:szCs w:val="20"/>
        </w:rPr>
        <w:t>Сервисных SMS-сообщений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, но дополненные информацией рекламного характера (в том числе Услуг Заказчика рассылки);</w:t>
      </w:r>
    </w:p>
    <w:p w:rsidR="00B402BB" w:rsidRPr="00662FB1" w:rsidRDefault="00B402BB" w:rsidP="00B402BB">
      <w:pPr>
        <w:numPr>
          <w:ilvl w:val="3"/>
          <w:numId w:val="7"/>
        </w:numPr>
        <w:tabs>
          <w:tab w:val="left" w:pos="284"/>
          <w:tab w:val="left" w:pos="2004"/>
        </w:tabs>
        <w:suppressAutoHyphens/>
        <w:spacing w:after="0" w:line="240" w:lineRule="auto"/>
        <w:ind w:left="284" w:hanging="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Шаблоны </w:t>
      </w:r>
      <w:r w:rsidRPr="00662FB1">
        <w:rPr>
          <w:rFonts w:ascii="Arial" w:eastAsia="Cambria" w:hAnsi="Arial" w:cs="Arial"/>
          <w:sz w:val="20"/>
          <w:szCs w:val="20"/>
        </w:rPr>
        <w:t>Транзакционных SMS-сообщений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, но дополненные информаций рекламного характера (в том числе Услуг Заказчика рассылки).</w:t>
      </w:r>
    </w:p>
    <w:p w:rsidR="00B402BB" w:rsidRPr="00662FB1" w:rsidRDefault="00B402BB" w:rsidP="00B402BB">
      <w:pPr>
        <w:suppressAutoHyphens/>
        <w:spacing w:after="0" w:line="240" w:lineRule="auto"/>
        <w:contextualSpacing/>
      </w:pPr>
    </w:p>
    <w:p w:rsidR="00B402BB" w:rsidRPr="00662FB1" w:rsidRDefault="00B402BB" w:rsidP="00B402BB">
      <w:pPr>
        <w:suppressAutoHyphens/>
        <w:spacing w:after="0" w:line="240" w:lineRule="auto"/>
        <w:ind w:hanging="709"/>
        <w:contextualSpacing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hAnsi="Arial"/>
          <w:b/>
          <w:sz w:val="20"/>
        </w:rPr>
        <w:t xml:space="preserve">4. </w:t>
      </w:r>
      <w:r w:rsidRPr="00662FB1">
        <w:rPr>
          <w:rFonts w:ascii="Arial" w:hAnsi="Arial"/>
          <w:b/>
          <w:sz w:val="20"/>
        </w:rPr>
        <w:tab/>
        <w:t xml:space="preserve">Требования к </w:t>
      </w:r>
      <w:r w:rsidRPr="00662FB1">
        <w:rPr>
          <w:rFonts w:ascii="Arial" w:eastAsia="Times New Roman" w:hAnsi="Arial" w:cs="Arial"/>
          <w:b/>
          <w:sz w:val="20"/>
          <w:szCs w:val="20"/>
          <w:lang w:eastAsia="zh-CN"/>
        </w:rPr>
        <w:t>Переменной части Шаблона:</w:t>
      </w:r>
    </w:p>
    <w:p w:rsidR="00B402BB" w:rsidRPr="00662FB1" w:rsidRDefault="00B402BB" w:rsidP="00B402BB">
      <w:pPr>
        <w:pStyle w:val="ListParagraph"/>
        <w:numPr>
          <w:ilvl w:val="0"/>
          <w:numId w:val="8"/>
        </w:numPr>
        <w:suppressAutoHyphens/>
        <w:contextualSpacing w:val="0"/>
        <w:jc w:val="both"/>
        <w:rPr>
          <w:rFonts w:eastAsia="Calibri" w:cs="Arial"/>
          <w:vanish/>
          <w:sz w:val="20"/>
          <w:szCs w:val="20"/>
          <w:lang w:val="ru-RU"/>
        </w:rPr>
      </w:pPr>
    </w:p>
    <w:p w:rsidR="00B402BB" w:rsidRPr="00662FB1" w:rsidRDefault="00B402BB" w:rsidP="00B402BB">
      <w:pPr>
        <w:pStyle w:val="ListParagraph"/>
        <w:numPr>
          <w:ilvl w:val="0"/>
          <w:numId w:val="8"/>
        </w:numPr>
        <w:suppressAutoHyphens/>
        <w:contextualSpacing w:val="0"/>
        <w:jc w:val="both"/>
        <w:rPr>
          <w:rFonts w:eastAsia="Calibri" w:cs="Arial"/>
          <w:vanish/>
          <w:sz w:val="20"/>
          <w:szCs w:val="20"/>
          <w:lang w:val="ru-RU"/>
        </w:rPr>
      </w:pPr>
    </w:p>
    <w:p w:rsidR="00B402BB" w:rsidRPr="00662FB1" w:rsidRDefault="00B402BB" w:rsidP="00B402BB">
      <w:pPr>
        <w:pStyle w:val="ListParagraph"/>
        <w:numPr>
          <w:ilvl w:val="0"/>
          <w:numId w:val="8"/>
        </w:numPr>
        <w:suppressAutoHyphens/>
        <w:contextualSpacing w:val="0"/>
        <w:jc w:val="both"/>
        <w:rPr>
          <w:rFonts w:eastAsia="Calibri" w:cs="Arial"/>
          <w:vanish/>
          <w:sz w:val="20"/>
          <w:szCs w:val="20"/>
          <w:lang w:val="ru-RU"/>
        </w:rPr>
      </w:pPr>
    </w:p>
    <w:p w:rsidR="00B402BB" w:rsidRPr="00662FB1" w:rsidRDefault="00B402BB" w:rsidP="00B402BB">
      <w:pPr>
        <w:numPr>
          <w:ilvl w:val="1"/>
          <w:numId w:val="8"/>
        </w:numPr>
        <w:suppressAutoHyphens/>
        <w:spacing w:after="0" w:line="240" w:lineRule="auto"/>
        <w:ind w:left="0" w:hanging="709"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Шаблоны содержат элементы авто-подстановки. Авто-подстановка – это заполнение переменной</w:t>
      </w:r>
    </w:p>
    <w:p w:rsidR="00B402BB" w:rsidRPr="00662FB1" w:rsidRDefault="00B402BB" w:rsidP="00B402BB">
      <w:p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FB1">
        <w:rPr>
          <w:rFonts w:ascii="Arial" w:hAnsi="Arial" w:cs="Arial"/>
          <w:sz w:val="20"/>
          <w:szCs w:val="20"/>
        </w:rPr>
        <w:t>части, способной принимать любые значения.</w:t>
      </w:r>
    </w:p>
    <w:p w:rsidR="00B402BB" w:rsidRPr="00662FB1" w:rsidRDefault="00B402BB" w:rsidP="00B402BB">
      <w:pPr>
        <w:spacing w:after="0" w:line="240" w:lineRule="auto"/>
        <w:ind w:left="426" w:hanging="56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00"/>
        <w:gridCol w:w="1178"/>
        <w:gridCol w:w="985"/>
        <w:gridCol w:w="950"/>
        <w:gridCol w:w="1654"/>
        <w:gridCol w:w="935"/>
        <w:gridCol w:w="940"/>
      </w:tblGrid>
      <w:tr w:rsidR="00B402BB" w:rsidRPr="00662FB1" w:rsidTr="00A03266">
        <w:trPr>
          <w:trHeight w:val="323"/>
        </w:trPr>
        <w:tc>
          <w:tcPr>
            <w:tcW w:w="56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lastRenderedPageBreak/>
              <w:t>п/н</w:t>
            </w:r>
          </w:p>
        </w:tc>
        <w:tc>
          <w:tcPr>
            <w:tcW w:w="240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описание</w:t>
            </w:r>
          </w:p>
        </w:tc>
        <w:tc>
          <w:tcPr>
            <w:tcW w:w="6642" w:type="dxa"/>
            <w:gridSpan w:val="6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правила применения переменных частей в авто-подстановке: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323"/>
        </w:trPr>
        <w:tc>
          <w:tcPr>
            <w:tcW w:w="56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0" w:type="dxa"/>
          </w:tcPr>
          <w:p w:rsidR="00B402BB" w:rsidRPr="00662FB1" w:rsidDel="00E1685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%w</w:t>
            </w:r>
          </w:p>
        </w:tc>
        <w:tc>
          <w:tcPr>
            <w:tcW w:w="6642" w:type="dxa"/>
            <w:gridSpan w:val="6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любой непрерывный набор букв и\или спецсимволов;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323"/>
        </w:trPr>
        <w:tc>
          <w:tcPr>
            <w:tcW w:w="56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0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%w+</w:t>
            </w:r>
          </w:p>
        </w:tc>
        <w:tc>
          <w:tcPr>
            <w:tcW w:w="6642" w:type="dxa"/>
            <w:gridSpan w:val="6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не допускается к использованию;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285"/>
        </w:trPr>
        <w:tc>
          <w:tcPr>
            <w:tcW w:w="560" w:type="dxa"/>
          </w:tcPr>
          <w:p w:rsidR="00B402BB" w:rsidRPr="00662FB1" w:rsidDel="00E1685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00" w:type="dxa"/>
          </w:tcPr>
          <w:p w:rsidR="00B402BB" w:rsidRPr="00662FB1" w:rsidDel="00E1685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%d</w:t>
            </w:r>
          </w:p>
        </w:tc>
        <w:tc>
          <w:tcPr>
            <w:tcW w:w="6642" w:type="dxa"/>
            <w:gridSpan w:val="6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любой непрерывный набор цифр и\или спецсимволов;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3377"/>
        </w:trPr>
        <w:tc>
          <w:tcPr>
            <w:tcW w:w="560" w:type="dxa"/>
            <w:shd w:val="clear" w:color="auto" w:fill="auto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00" w:type="dxa"/>
            <w:shd w:val="clear" w:color="auto" w:fill="auto"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%w{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1,n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} </w:t>
            </w:r>
          </w:p>
        </w:tc>
        <w:tc>
          <w:tcPr>
            <w:tcW w:w="6642" w:type="dxa"/>
            <w:gridSpan w:val="6"/>
            <w:shd w:val="clear" w:color="auto" w:fill="auto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ограниченная последовательность слов (состоящих из букв, цифр или 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спецсимволов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описанных ниже), разделенных пробелом, где:</w:t>
            </w:r>
          </w:p>
          <w:p w:rsidR="00B402BB" w:rsidRPr="00662FB1" w:rsidRDefault="00B402BB" w:rsidP="00B402B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 – число слов (слов должно быть не менее 1 и не более чем 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n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);</w:t>
            </w:r>
          </w:p>
          <w:p w:rsidR="00B402BB" w:rsidRPr="00662FB1" w:rsidRDefault="00B402BB" w:rsidP="00B402B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значение n должно быть не более 20; </w:t>
            </w:r>
          </w:p>
          <w:p w:rsidR="00B402BB" w:rsidRPr="00662FB1" w:rsidRDefault="00B402BB" w:rsidP="00B402B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в случае если 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n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=1 слово, то переменную часть %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w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{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1,1} не использовать =&gt;использовать переменную часть вида  %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w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;</w:t>
            </w:r>
          </w:p>
          <w:p w:rsidR="00B402BB" w:rsidRPr="00662FB1" w:rsidRDefault="00B402BB" w:rsidP="00B402B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если подряд используется несколько одинаковых переменных частей, проводится проверка на совокупное количество слов. 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Например,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B402BB" w:rsidRPr="00662FB1" w:rsidRDefault="00B402BB" w:rsidP="00B402B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допускается: %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w{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1,10} %w{1,10};</w:t>
            </w:r>
          </w:p>
          <w:p w:rsidR="00B402BB" w:rsidRPr="00662FB1" w:rsidRDefault="00B402BB" w:rsidP="00B402B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Arial" w:hAnsi="Arial"/>
                <w:sz w:val="20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не допускается: %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w{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1,10} %w{1,11}. </w:t>
            </w:r>
          </w:p>
          <w:p w:rsidR="00B402BB" w:rsidRPr="00662FB1" w:rsidRDefault="00B402BB" w:rsidP="00B402B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Arial" w:hAnsi="Arial"/>
                <w:sz w:val="20"/>
              </w:rPr>
            </w:pPr>
          </w:p>
        </w:tc>
      </w:tr>
      <w:tr w:rsidR="00B402BB" w:rsidRPr="00662FB1" w:rsidTr="00A03266">
        <w:trPr>
          <w:trHeight w:val="539"/>
        </w:trPr>
        <w:tc>
          <w:tcPr>
            <w:tcW w:w="56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0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244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%d+</w:t>
            </w:r>
          </w:p>
        </w:tc>
        <w:tc>
          <w:tcPr>
            <w:tcW w:w="6642" w:type="dxa"/>
            <w:gridSpan w:val="6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последовательность чисел (состоящих из цифр или спецсимволов, описанных в п. 7 настоящей таблицы), разделенных пробелом (или несколькими пробелами);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2176"/>
        </w:trPr>
        <w:tc>
          <w:tcPr>
            <w:tcW w:w="56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40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%d{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1,n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} </w:t>
            </w:r>
          </w:p>
        </w:tc>
        <w:tc>
          <w:tcPr>
            <w:tcW w:w="6642" w:type="dxa"/>
            <w:gridSpan w:val="6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ограниченная последовательность чисел (состоящих из цифр или спецсимволов, описанных в п. 7 настоящей таблицы), разделенных пробелом (или несколькими пробелами), где:</w:t>
            </w:r>
          </w:p>
          <w:p w:rsidR="00B402BB" w:rsidRPr="00662FB1" w:rsidRDefault="00B402BB" w:rsidP="00B402BB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 – число чисел (чисел должно быть не менее 1 и не более чем 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n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);</w:t>
            </w:r>
          </w:p>
          <w:p w:rsidR="00B402BB" w:rsidRPr="00662FB1" w:rsidRDefault="00B402BB" w:rsidP="00B402BB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в случае если </w:t>
            </w:r>
            <w:r w:rsidRPr="00662FB1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n</w:t>
            </w:r>
            <w:r w:rsidRPr="00662FB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=1 число, то переменную часть %</w:t>
            </w:r>
            <w:proofErr w:type="gramStart"/>
            <w:r w:rsidRPr="00662FB1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d</w:t>
            </w:r>
            <w:r w:rsidRPr="00662FB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{</w:t>
            </w:r>
            <w:proofErr w:type="gramEnd"/>
            <w:r w:rsidRPr="00662FB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1,1} не использовать =&gt; использовать переменную часть вида  %</w:t>
            </w:r>
            <w:r w:rsidRPr="00662FB1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d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B402BB" w:rsidRPr="00662FB1" w:rsidTr="00A03266">
        <w:trPr>
          <w:trHeight w:val="315"/>
        </w:trPr>
        <w:tc>
          <w:tcPr>
            <w:tcW w:w="560" w:type="dxa"/>
            <w:vMerge w:val="restart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 w:val="restart"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Набор букв 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или цифр «%d» 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и «%w» может 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содержать в 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себе следующие знаки препинания и спецсимволы: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!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#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B402BB" w:rsidRPr="00662FB1" w:rsidTr="00A03266">
        <w:trPr>
          <w:trHeight w:val="244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suppressAutoHyphens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\</w:t>
            </w:r>
          </w:p>
        </w:tc>
      </w:tr>
      <w:tr w:rsidR="00B402BB" w:rsidRPr="00662FB1" w:rsidTr="00A03266">
        <w:trPr>
          <w:trHeight w:val="307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+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-</w:t>
            </w:r>
          </w:p>
        </w:tc>
      </w:tr>
      <w:tr w:rsidR="00B402BB" w:rsidRPr="00662FB1" w:rsidTr="00A03266">
        <w:trPr>
          <w:trHeight w:val="275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“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―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'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_</w:t>
            </w:r>
          </w:p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338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"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`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&amp;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^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?</w:t>
            </w:r>
          </w:p>
        </w:tc>
      </w:tr>
      <w:tr w:rsidR="00B402BB" w:rsidRPr="00662FB1" w:rsidTr="00A03266">
        <w:trPr>
          <w:trHeight w:val="338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{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}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[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</w:p>
        </w:tc>
      </w:tr>
      <w:tr w:rsidR="00B402BB" w:rsidRPr="00662FB1" w:rsidTr="00A03266">
        <w:trPr>
          <w:trHeight w:val="338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\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|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!</w:t>
            </w:r>
          </w:p>
        </w:tc>
      </w:tr>
      <w:tr w:rsidR="00B402BB" w:rsidRPr="00662FB1" w:rsidTr="00A03266">
        <w:trPr>
          <w:trHeight w:val="338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@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#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$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875" w:type="dxa"/>
            <w:gridSpan w:val="2"/>
          </w:tcPr>
          <w:p w:rsidR="00B402BB" w:rsidRPr="00662FB1" w:rsidRDefault="00B402BB" w:rsidP="00A03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^</w:t>
            </w:r>
          </w:p>
        </w:tc>
      </w:tr>
      <w:tr w:rsidR="00B402BB" w:rsidRPr="00662FB1" w:rsidTr="00A03266">
        <w:trPr>
          <w:trHeight w:val="157"/>
        </w:trPr>
        <w:tc>
          <w:tcPr>
            <w:tcW w:w="56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</w:tcPr>
          <w:p w:rsidR="00B402BB" w:rsidRPr="00662FB1" w:rsidRDefault="00B402BB" w:rsidP="00A0326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985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5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+</w:t>
            </w:r>
          </w:p>
        </w:tc>
        <w:tc>
          <w:tcPr>
            <w:tcW w:w="1654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=</w:t>
            </w:r>
          </w:p>
        </w:tc>
        <w:tc>
          <w:tcPr>
            <w:tcW w:w="935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~</w:t>
            </w:r>
          </w:p>
        </w:tc>
        <w:tc>
          <w:tcPr>
            <w:tcW w:w="940" w:type="dxa"/>
          </w:tcPr>
          <w:p w:rsidR="00B402BB" w:rsidRPr="00662FB1" w:rsidRDefault="00B402BB" w:rsidP="00A03266">
            <w:pPr>
              <w:tabs>
                <w:tab w:val="left" w:pos="2004"/>
              </w:tabs>
              <w:suppressAutoHyphens/>
              <w:spacing w:after="0" w:line="240" w:lineRule="auto"/>
              <w:ind w:left="426" w:hanging="282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*</w:t>
            </w:r>
          </w:p>
        </w:tc>
      </w:tr>
    </w:tbl>
    <w:p w:rsidR="00B402BB" w:rsidRPr="00662FB1" w:rsidRDefault="00B402BB" w:rsidP="00B402B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B402BB" w:rsidRPr="00662FB1" w:rsidRDefault="00B402BB" w:rsidP="00B402BB">
      <w:pPr>
        <w:numPr>
          <w:ilvl w:val="1"/>
          <w:numId w:val="8"/>
        </w:numPr>
        <w:suppressAutoHyphens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b/>
          <w:sz w:val="20"/>
          <w:szCs w:val="20"/>
          <w:lang w:eastAsia="zh-CN"/>
        </w:rPr>
        <w:t>Условные примеры Шаблона с переменной частью в авто-подстановке:</w:t>
      </w:r>
    </w:p>
    <w:p w:rsidR="00B402BB" w:rsidRPr="00662FB1" w:rsidRDefault="00B402BB" w:rsidP="00B402BB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tbl>
      <w:tblPr>
        <w:tblW w:w="946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7979"/>
      </w:tblGrid>
      <w:tr w:rsidR="00B402BB" w:rsidRPr="00662FB1" w:rsidTr="00A03266">
        <w:trPr>
          <w:trHeight w:val="636"/>
        </w:trPr>
        <w:tc>
          <w:tcPr>
            <w:tcW w:w="149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Текст </w:t>
            </w:r>
            <w:proofErr w:type="spellStart"/>
            <w:r w:rsidRPr="00662FB1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sms</w:t>
            </w:r>
            <w:proofErr w:type="spellEnd"/>
            <w:r w:rsidRPr="00662F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:</w:t>
            </w:r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79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«Заказ: SV TRT 860700 на сумму 7700 </w:t>
            </w:r>
            <w:proofErr w:type="spellStart"/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>руб</w:t>
            </w:r>
            <w:proofErr w:type="spellEnd"/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принят. Планируемое время отгрузки в пункт выдачи: 07.11.19 в интервале 17:00-20:00.  Компания.»</w:t>
            </w:r>
          </w:p>
          <w:p w:rsidR="00B402BB" w:rsidRPr="00662FB1" w:rsidRDefault="00B402BB" w:rsidP="00A0326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402BB" w:rsidRPr="00662FB1" w:rsidTr="00A03266">
        <w:trPr>
          <w:trHeight w:val="646"/>
        </w:trPr>
        <w:tc>
          <w:tcPr>
            <w:tcW w:w="1490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662F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 xml:space="preserve">Шаблон </w:t>
            </w:r>
            <w:proofErr w:type="spellStart"/>
            <w:r w:rsidRPr="00662FB1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sms</w:t>
            </w:r>
            <w:proofErr w:type="spellEnd"/>
            <w:r w:rsidRPr="00662FB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979" w:type="dxa"/>
          </w:tcPr>
          <w:p w:rsidR="00B402BB" w:rsidRPr="00662FB1" w:rsidRDefault="00B402BB" w:rsidP="00A03266">
            <w:pPr>
              <w:suppressAutoHyphens/>
              <w:spacing w:after="0" w:line="240" w:lineRule="auto"/>
              <w:ind w:right="288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«Заказ: 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%w{</w:t>
            </w:r>
            <w:proofErr w:type="gramStart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1,n</w:t>
            </w:r>
            <w:proofErr w:type="gramEnd"/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} </w:t>
            </w:r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%d на сумму %d </w:t>
            </w:r>
            <w:proofErr w:type="spellStart"/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>руб</w:t>
            </w:r>
            <w:proofErr w:type="spellEnd"/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принят. Планируемое время отгрузки в пункт выдачи: %d в интервале %d.</w:t>
            </w:r>
            <w:r w:rsidRPr="00662FB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Компания</w:t>
            </w:r>
            <w:r w:rsidRPr="00662FB1">
              <w:rPr>
                <w:rFonts w:ascii="Arial" w:hAnsi="Arial" w:cs="Arial"/>
                <w:sz w:val="20"/>
                <w:szCs w:val="20"/>
                <w:lang w:eastAsia="zh-CN"/>
              </w:rPr>
              <w:t>.»</w:t>
            </w:r>
          </w:p>
          <w:p w:rsidR="00B402BB" w:rsidRPr="00662FB1" w:rsidRDefault="00B402BB" w:rsidP="00A0326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B402BB" w:rsidRPr="00662FB1" w:rsidRDefault="00B402BB" w:rsidP="00B402BB">
      <w:pPr>
        <w:suppressAutoHyphens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p w:rsidR="00B402BB" w:rsidRPr="00662FB1" w:rsidRDefault="00B402BB" w:rsidP="00B402BB">
      <w:pPr>
        <w:suppressAutoHyphens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p w:rsidR="00B402BB" w:rsidRPr="00662FB1" w:rsidRDefault="00B402BB" w:rsidP="00B402BB">
      <w:pPr>
        <w:numPr>
          <w:ilvl w:val="1"/>
          <w:numId w:val="8"/>
        </w:numPr>
        <w:suppressAutoHyphens/>
        <w:spacing w:after="200" w:line="276" w:lineRule="auto"/>
        <w:ind w:left="142" w:hanging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b/>
          <w:sz w:val="20"/>
          <w:szCs w:val="20"/>
          <w:lang w:eastAsia="zh-CN"/>
        </w:rPr>
        <w:t>Общие требования к формированию Шаблонов: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200" w:line="276" w:lineRule="auto"/>
        <w:ind w:left="142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Шаблон</w:t>
      </w:r>
      <w:r w:rsidRPr="00662FB1">
        <w:rPr>
          <w:rFonts w:ascii="Arial" w:hAnsi="Arial"/>
          <w:sz w:val="20"/>
          <w:szCs w:val="20"/>
        </w:rPr>
        <w:t xml:space="preserve"> должен </w:t>
      </w:r>
      <w:r w:rsidRPr="00662FB1">
        <w:rPr>
          <w:rFonts w:ascii="Arial" w:hAnsi="Arial" w:cs="Arial"/>
          <w:sz w:val="20"/>
          <w:szCs w:val="20"/>
        </w:rPr>
        <w:t>быть составлен строго в соответствии с правилами применения переменных в Шаблоне.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200" w:line="276" w:lineRule="auto"/>
        <w:ind w:left="142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Запрещено использовать переменную часть вида %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w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+ 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200" w:line="276" w:lineRule="auto"/>
        <w:ind w:left="142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Запрещено объединять подряд групповые переменные части %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w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{</w:t>
      </w:r>
      <w:proofErr w:type="gramStart"/>
      <w:r w:rsidRPr="00662FB1">
        <w:rPr>
          <w:rFonts w:ascii="Arial" w:eastAsia="Times New Roman" w:hAnsi="Arial" w:cs="Arial"/>
          <w:sz w:val="20"/>
          <w:szCs w:val="20"/>
          <w:lang w:eastAsia="zh-CN"/>
        </w:rPr>
        <w:t>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proofErr w:type="gramEnd"/>
      <w:r w:rsidRPr="00662FB1">
        <w:rPr>
          <w:rFonts w:ascii="Arial" w:eastAsia="Times New Roman" w:hAnsi="Arial" w:cs="Arial"/>
          <w:sz w:val="20"/>
          <w:szCs w:val="20"/>
          <w:lang w:eastAsia="zh-CN"/>
        </w:rPr>
        <w:t>}, %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d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+, %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w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{1,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}, %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d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{1,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}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200" w:line="276" w:lineRule="auto"/>
        <w:ind w:left="142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Запрещено формировать конструкции вида %d. %w{</w:t>
      </w:r>
      <w:proofErr w:type="gramStart"/>
      <w:r w:rsidRPr="00662FB1">
        <w:rPr>
          <w:rFonts w:ascii="Arial" w:eastAsia="Times New Roman" w:hAnsi="Arial" w:cs="Arial"/>
          <w:sz w:val="20"/>
          <w:szCs w:val="20"/>
          <w:lang w:eastAsia="zh-CN"/>
        </w:rPr>
        <w:t>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proofErr w:type="gramEnd"/>
      <w:r w:rsidRPr="00662FB1">
        <w:rPr>
          <w:rFonts w:ascii="Arial" w:eastAsia="Times New Roman" w:hAnsi="Arial" w:cs="Arial"/>
          <w:sz w:val="20"/>
          <w:szCs w:val="20"/>
          <w:lang w:eastAsia="zh-CN"/>
        </w:rPr>
        <w:t>} %d Сумма %w{1,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} %d %w{1,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} %d %w{1,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n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} %d %w в случаях, где можно обойтись одной\двумя переменными частями.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200" w:line="276" w:lineRule="auto"/>
        <w:ind w:left="142" w:hanging="709"/>
        <w:contextualSpacing/>
        <w:jc w:val="both"/>
        <w:rPr>
          <w:rFonts w:ascii="Arial" w:hAnsi="Arial"/>
          <w:sz w:val="20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Шаблон</w:t>
      </w:r>
      <w:r w:rsidRPr="00662FB1">
        <w:rPr>
          <w:rFonts w:ascii="Arial" w:hAnsi="Arial"/>
          <w:sz w:val="20"/>
        </w:rPr>
        <w:t xml:space="preserve"> должен 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 xml:space="preserve">без затруднений идентифицироваться с текстом конечного </w:t>
      </w:r>
      <w:r w:rsidRPr="00662FB1">
        <w:rPr>
          <w:rFonts w:ascii="Arial" w:eastAsia="Times New Roman" w:hAnsi="Arial" w:cs="Arial"/>
          <w:sz w:val="20"/>
          <w:szCs w:val="20"/>
          <w:lang w:val="en-US" w:eastAsia="zh-CN"/>
        </w:rPr>
        <w:t>SMS</w:t>
      </w:r>
      <w:r w:rsidRPr="00662FB1">
        <w:rPr>
          <w:rFonts w:ascii="Arial" w:eastAsia="Times New Roman" w:hAnsi="Arial" w:cs="Arial"/>
          <w:sz w:val="20"/>
          <w:szCs w:val="20"/>
          <w:lang w:eastAsia="zh-CN"/>
        </w:rPr>
        <w:t>-сообщения, рассылаемого с применением Шаблона</w:t>
      </w:r>
      <w:r w:rsidRPr="00662FB1">
        <w:rPr>
          <w:rFonts w:ascii="Arial" w:hAnsi="Arial"/>
          <w:sz w:val="20"/>
        </w:rPr>
        <w:t>.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0" w:line="240" w:lineRule="auto"/>
        <w:ind w:left="142" w:hanging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Запрещено дублировать Шаблоны, кроме случаев, когда шаблон используется для нескольких Номеров.</w:t>
      </w:r>
    </w:p>
    <w:p w:rsidR="00B402BB" w:rsidRPr="00662FB1" w:rsidRDefault="00B402BB" w:rsidP="00B402BB">
      <w:pPr>
        <w:numPr>
          <w:ilvl w:val="2"/>
          <w:numId w:val="8"/>
        </w:numPr>
        <w:suppressAutoHyphens/>
        <w:spacing w:after="0" w:line="240" w:lineRule="auto"/>
        <w:ind w:left="142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Внутри шаблона ДО и ПОСЛЕ переменной части необходимо ставить пробел, знаки препинания или спецсимволы, описанные в п. 7 таблицы из пункта 2.1.</w:t>
      </w:r>
    </w:p>
    <w:p w:rsidR="00B402BB" w:rsidRPr="00662FB1" w:rsidRDefault="00B402BB" w:rsidP="00B402BB">
      <w:pPr>
        <w:numPr>
          <w:ilvl w:val="2"/>
          <w:numId w:val="8"/>
        </w:numPr>
        <w:tabs>
          <w:tab w:val="left" w:pos="426"/>
        </w:tabs>
        <w:suppressAutoHyphens/>
        <w:spacing w:after="200" w:line="276" w:lineRule="auto"/>
        <w:ind w:left="142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62FB1">
        <w:rPr>
          <w:rFonts w:ascii="Arial" w:eastAsia="Times New Roman" w:hAnsi="Arial" w:cs="Arial"/>
          <w:sz w:val="20"/>
          <w:szCs w:val="20"/>
          <w:lang w:eastAsia="zh-CN"/>
        </w:rPr>
        <w:t>Корректность написания Шаблона – целиком и полностью в зоне ответственности Заказчика рассылки.</w:t>
      </w:r>
    </w:p>
    <w:p w:rsidR="00B402BB" w:rsidRPr="00662FB1" w:rsidRDefault="00B402BB" w:rsidP="00B402BB">
      <w:pPr>
        <w:pStyle w:val="ListParagraph"/>
        <w:numPr>
          <w:ilvl w:val="2"/>
          <w:numId w:val="8"/>
        </w:numPr>
        <w:shd w:val="clear" w:color="auto" w:fill="FFFFFF"/>
        <w:ind w:left="142" w:hanging="709"/>
        <w:rPr>
          <w:sz w:val="20"/>
          <w:lang w:val="ru-RU"/>
        </w:rPr>
      </w:pPr>
      <w:r w:rsidRPr="00662FB1">
        <w:rPr>
          <w:sz w:val="20"/>
          <w:lang w:val="ru-RU"/>
        </w:rPr>
        <w:t xml:space="preserve">Запрещается подавать один и тот же шаблон с разными типами. Шаблоны не могут быть одновременно транзакционными и сервисными или </w:t>
      </w:r>
      <w:proofErr w:type="spellStart"/>
      <w:r w:rsidRPr="00662FB1">
        <w:rPr>
          <w:sz w:val="20"/>
          <w:lang w:val="ru-RU"/>
        </w:rPr>
        <w:t>авторизационными</w:t>
      </w:r>
      <w:proofErr w:type="spellEnd"/>
      <w:r w:rsidRPr="00662FB1">
        <w:rPr>
          <w:sz w:val="20"/>
          <w:lang w:val="ru-RU"/>
        </w:rPr>
        <w:t xml:space="preserve"> и сервисными.</w:t>
      </w:r>
    </w:p>
    <w:p w:rsidR="00B402BB" w:rsidRPr="00662FB1" w:rsidRDefault="00B402BB" w:rsidP="00B402BB">
      <w:pPr>
        <w:pStyle w:val="ListParagraph"/>
        <w:numPr>
          <w:ilvl w:val="2"/>
          <w:numId w:val="8"/>
        </w:numPr>
        <w:shd w:val="clear" w:color="auto" w:fill="FFFFFF"/>
        <w:suppressAutoHyphens/>
        <w:spacing w:after="150" w:line="270" w:lineRule="atLeast"/>
        <w:ind w:left="142" w:hanging="709"/>
        <w:jc w:val="both"/>
        <w:rPr>
          <w:sz w:val="20"/>
          <w:lang w:val="ru-RU"/>
        </w:rPr>
      </w:pPr>
      <w:r w:rsidRPr="00662FB1">
        <w:rPr>
          <w:sz w:val="20"/>
          <w:lang w:val="ru-RU"/>
        </w:rPr>
        <w:t>Требуется перед загрузкой на платформу проверить файл на дубли.</w:t>
      </w:r>
    </w:p>
    <w:p w:rsidR="00B402BB" w:rsidRPr="00662FB1" w:rsidRDefault="00B402BB" w:rsidP="00B402BB">
      <w:pPr>
        <w:pStyle w:val="ListParagraph"/>
        <w:numPr>
          <w:ilvl w:val="2"/>
          <w:numId w:val="8"/>
        </w:numPr>
        <w:shd w:val="clear" w:color="auto" w:fill="FFFFFF"/>
        <w:suppressAutoHyphens/>
        <w:spacing w:after="150" w:line="270" w:lineRule="atLeast"/>
        <w:ind w:left="142" w:hanging="709"/>
        <w:jc w:val="both"/>
        <w:rPr>
          <w:sz w:val="20"/>
          <w:lang w:val="ru-RU"/>
        </w:rPr>
      </w:pPr>
      <w:r w:rsidRPr="00662FB1">
        <w:rPr>
          <w:sz w:val="20"/>
          <w:lang w:val="ru-RU"/>
        </w:rPr>
        <w:t>Запрещено загружать один и тот же файл с шаблонами, пока не пройдет проверка и согласование загруженного ранее файла.</w:t>
      </w:r>
    </w:p>
    <w:p w:rsidR="00B402BB" w:rsidRPr="00662FB1" w:rsidRDefault="00B402BB" w:rsidP="00B402BB">
      <w:pPr>
        <w:pStyle w:val="ListParagraph"/>
        <w:numPr>
          <w:ilvl w:val="2"/>
          <w:numId w:val="8"/>
        </w:numPr>
        <w:shd w:val="clear" w:color="auto" w:fill="FFFFFF"/>
        <w:suppressAutoHyphens/>
        <w:spacing w:after="150" w:line="270" w:lineRule="atLeast"/>
        <w:ind w:left="142" w:hanging="709"/>
        <w:jc w:val="both"/>
        <w:rPr>
          <w:sz w:val="20"/>
          <w:lang w:val="ru-RU"/>
        </w:rPr>
      </w:pPr>
      <w:r w:rsidRPr="00662FB1">
        <w:rPr>
          <w:sz w:val="20"/>
          <w:lang w:val="ru-RU"/>
        </w:rPr>
        <w:t>Текст шаблона должен быть составлен в кириллической или латинской транскрипции.</w:t>
      </w:r>
    </w:p>
    <w:p w:rsidR="00B402BB" w:rsidRPr="00662FB1" w:rsidRDefault="00B402BB" w:rsidP="00B402BB">
      <w:pPr>
        <w:pStyle w:val="ListParagraph"/>
        <w:numPr>
          <w:ilvl w:val="2"/>
          <w:numId w:val="8"/>
        </w:numPr>
        <w:shd w:val="clear" w:color="auto" w:fill="FFFFFF"/>
        <w:suppressAutoHyphens/>
        <w:spacing w:after="150" w:line="270" w:lineRule="atLeast"/>
        <w:ind w:left="142" w:hanging="709"/>
        <w:jc w:val="both"/>
        <w:rPr>
          <w:sz w:val="20"/>
          <w:lang w:val="ru-RU"/>
        </w:rPr>
      </w:pPr>
      <w:r w:rsidRPr="00662FB1">
        <w:rPr>
          <w:rFonts w:cs="Arial"/>
          <w:sz w:val="20"/>
          <w:szCs w:val="20"/>
          <w:lang w:val="ru-RU" w:eastAsia="zh-CN"/>
        </w:rPr>
        <w:t xml:space="preserve">В Шаблоне, содержащем учетные данные для авторизации, аутентификации и </w:t>
      </w:r>
      <w:proofErr w:type="spellStart"/>
      <w:r w:rsidRPr="00662FB1">
        <w:rPr>
          <w:rFonts w:cs="Arial"/>
          <w:sz w:val="20"/>
          <w:szCs w:val="20"/>
          <w:lang w:val="ru-RU" w:eastAsia="zh-CN"/>
        </w:rPr>
        <w:t>индентификации</w:t>
      </w:r>
      <w:proofErr w:type="spellEnd"/>
      <w:r w:rsidRPr="00662FB1" w:rsidDel="0017786B">
        <w:rPr>
          <w:rFonts w:cs="Arial"/>
          <w:sz w:val="20"/>
          <w:szCs w:val="20"/>
          <w:lang w:val="ru-RU" w:eastAsia="zh-CN"/>
        </w:rPr>
        <w:t xml:space="preserve"> </w:t>
      </w:r>
      <w:r w:rsidRPr="00662FB1">
        <w:rPr>
          <w:rFonts w:cs="Arial"/>
          <w:sz w:val="20"/>
          <w:szCs w:val="20"/>
          <w:lang w:val="ru-RU" w:eastAsia="zh-CN"/>
        </w:rPr>
        <w:t xml:space="preserve">в системе/сервисе Заказчика/Клиента, необходимо указывать название ресурса/сервиса Заказчика/Клиента, в рамках которого Абонентом производиться авторизация, аутентификация и </w:t>
      </w:r>
      <w:proofErr w:type="spellStart"/>
      <w:r w:rsidRPr="00662FB1">
        <w:rPr>
          <w:rFonts w:cs="Arial"/>
          <w:sz w:val="20"/>
          <w:szCs w:val="20"/>
          <w:lang w:val="ru-RU" w:eastAsia="zh-CN"/>
        </w:rPr>
        <w:t>индентификация</w:t>
      </w:r>
      <w:proofErr w:type="spellEnd"/>
      <w:r w:rsidRPr="00662FB1" w:rsidDel="0017786B">
        <w:rPr>
          <w:rFonts w:cs="Arial"/>
          <w:sz w:val="20"/>
          <w:szCs w:val="20"/>
          <w:lang w:val="ru-RU" w:eastAsia="zh-CN"/>
        </w:rPr>
        <w:t xml:space="preserve"> </w:t>
      </w:r>
    </w:p>
    <w:p w:rsidR="00B402BB" w:rsidRPr="00662FB1" w:rsidRDefault="00B402BB" w:rsidP="00B402BB">
      <w:pPr>
        <w:pStyle w:val="ListParagraph"/>
        <w:suppressAutoHyphens/>
        <w:ind w:left="142" w:hanging="709"/>
        <w:rPr>
          <w:rFonts w:cs="Arial"/>
          <w:b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>4.3.15.</w:t>
      </w:r>
      <w:r w:rsidRPr="00662FB1">
        <w:rPr>
          <w:rFonts w:cs="Arial"/>
          <w:b/>
          <w:sz w:val="20"/>
          <w:szCs w:val="20"/>
          <w:lang w:val="ru-RU"/>
        </w:rPr>
        <w:t xml:space="preserve"> </w:t>
      </w:r>
      <w:r w:rsidRPr="00662FB1">
        <w:rPr>
          <w:rFonts w:cs="Arial"/>
          <w:b/>
          <w:sz w:val="20"/>
          <w:szCs w:val="20"/>
          <w:lang w:val="ru-RU"/>
        </w:rPr>
        <w:tab/>
        <w:t xml:space="preserve">ПРИМЕЧАНИЕ: </w:t>
      </w:r>
    </w:p>
    <w:p w:rsidR="00B402BB" w:rsidRPr="00662FB1" w:rsidRDefault="00B402BB" w:rsidP="00B402BB">
      <w:pPr>
        <w:pStyle w:val="ListParagraph"/>
        <w:suppressAutoHyphens/>
        <w:ind w:left="708" w:hanging="566"/>
        <w:jc w:val="both"/>
        <w:rPr>
          <w:rFonts w:cs="Arial"/>
          <w:sz w:val="20"/>
          <w:szCs w:val="20"/>
          <w:lang w:val="ru-RU"/>
        </w:rPr>
      </w:pPr>
      <w:proofErr w:type="gramStart"/>
      <w:r w:rsidRPr="00662FB1">
        <w:rPr>
          <w:rFonts w:cs="Arial"/>
          <w:sz w:val="20"/>
          <w:szCs w:val="20"/>
          <w:lang w:val="ru-RU"/>
        </w:rPr>
        <w:t>1.</w:t>
      </w:r>
      <w:r w:rsidRPr="00662FB1">
        <w:rPr>
          <w:rFonts w:cs="Arial"/>
          <w:sz w:val="20"/>
          <w:szCs w:val="20"/>
          <w:lang w:val="ru-RU"/>
        </w:rPr>
        <w:tab/>
        <w:t>В</w:t>
      </w:r>
      <w:proofErr w:type="gramEnd"/>
      <w:r w:rsidRPr="00662FB1">
        <w:rPr>
          <w:rFonts w:cs="Arial"/>
          <w:sz w:val="20"/>
          <w:szCs w:val="20"/>
          <w:lang w:val="ru-RU"/>
        </w:rPr>
        <w:t xml:space="preserve"> момент загрузки шаблона на платформу из текста шаблона автоматически удаляются все знаки препинания и лишние пробелы в начале и в конце шаблона. При этом на абонентское устройство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доставляется с учетом пунктуации отправителя, в соответствии с исходным шаблоном.</w:t>
      </w:r>
    </w:p>
    <w:p w:rsidR="00B402BB" w:rsidRPr="00662FB1" w:rsidRDefault="00B402BB" w:rsidP="00B402BB">
      <w:pPr>
        <w:pStyle w:val="ListParagraph"/>
        <w:suppressAutoHyphens/>
        <w:ind w:left="708" w:hanging="566"/>
        <w:jc w:val="both"/>
        <w:rPr>
          <w:rFonts w:cs="Arial"/>
          <w:sz w:val="20"/>
          <w:szCs w:val="20"/>
          <w:lang w:val="ru-RU"/>
        </w:rPr>
      </w:pPr>
      <w:proofErr w:type="gramStart"/>
      <w:r w:rsidRPr="00662FB1">
        <w:rPr>
          <w:rFonts w:cs="Arial"/>
          <w:sz w:val="20"/>
          <w:szCs w:val="20"/>
          <w:lang w:val="ru-RU"/>
        </w:rPr>
        <w:t>2.</w:t>
      </w:r>
      <w:r w:rsidRPr="00662FB1">
        <w:rPr>
          <w:rFonts w:cs="Arial"/>
          <w:sz w:val="20"/>
          <w:szCs w:val="20"/>
          <w:lang w:val="ru-RU"/>
        </w:rPr>
        <w:tab/>
        <w:t>В</w:t>
      </w:r>
      <w:proofErr w:type="gramEnd"/>
      <w:r w:rsidRPr="00662FB1">
        <w:rPr>
          <w:rFonts w:cs="Arial"/>
          <w:sz w:val="20"/>
          <w:szCs w:val="20"/>
          <w:lang w:val="ru-RU"/>
        </w:rPr>
        <w:t xml:space="preserve"> случае, если текст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содержит лишние пробелы в начале и в конце текста сообщения, такое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платформой автоматически учитывается как НЕ соответствующее шаблону.</w:t>
      </w:r>
    </w:p>
    <w:p w:rsidR="00B402BB" w:rsidRPr="00662FB1" w:rsidRDefault="00B402BB" w:rsidP="00B402BB">
      <w:pPr>
        <w:pStyle w:val="ListParagraph"/>
        <w:suppressAutoHyphens/>
        <w:ind w:left="708" w:hanging="566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>3.</w:t>
      </w:r>
      <w:r w:rsidRPr="00662FB1">
        <w:rPr>
          <w:rFonts w:cs="Arial"/>
          <w:sz w:val="20"/>
          <w:szCs w:val="20"/>
          <w:lang w:val="ru-RU"/>
        </w:rPr>
        <w:tab/>
        <w:t>Использование конструкций шаблонов, напрямую неуказанных в памятке, не допускается. Все расхождения, вызванные использованием нерегламентированных конструкций, при расчетах будут трактоваться в пользу Оператора МТС.</w:t>
      </w:r>
    </w:p>
    <w:p w:rsidR="00B402BB" w:rsidRPr="00662FB1" w:rsidRDefault="00B402BB" w:rsidP="00B402BB">
      <w:pPr>
        <w:pStyle w:val="ListParagraph"/>
        <w:suppressAutoHyphens/>
        <w:ind w:left="142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>4.</w:t>
      </w:r>
      <w:r w:rsidRPr="00662FB1">
        <w:rPr>
          <w:rFonts w:cs="Arial"/>
          <w:sz w:val="20"/>
          <w:szCs w:val="20"/>
          <w:lang w:val="ru-RU"/>
        </w:rPr>
        <w:tab/>
        <w:t xml:space="preserve">Для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сообщений предусмотрено 2 типа кодировок </w:t>
      </w:r>
    </w:p>
    <w:p w:rsidR="00B402BB" w:rsidRPr="00662FB1" w:rsidRDefault="00B402BB" w:rsidP="00B402BB">
      <w:pPr>
        <w:pStyle w:val="ListParagraph"/>
        <w:suppressAutoHyphens/>
        <w:ind w:left="708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 xml:space="preserve">1) короткая: таким типом кодируются </w:t>
      </w:r>
      <w:proofErr w:type="gramStart"/>
      <w:r w:rsidRPr="00662FB1">
        <w:rPr>
          <w:rFonts w:cs="Arial"/>
          <w:sz w:val="20"/>
          <w:szCs w:val="20"/>
          <w:lang w:val="ru-RU"/>
        </w:rPr>
        <w:t>все сообщения</w:t>
      </w:r>
      <w:proofErr w:type="gramEnd"/>
      <w:r w:rsidRPr="00662FB1">
        <w:rPr>
          <w:rFonts w:cs="Arial"/>
          <w:sz w:val="20"/>
          <w:szCs w:val="20"/>
          <w:lang w:val="ru-RU"/>
        </w:rPr>
        <w:t xml:space="preserve"> в которых содержатся только кириллические символы или кириллические символы + символы латиницей </w:t>
      </w:r>
    </w:p>
    <w:p w:rsidR="00B402BB" w:rsidRPr="00662FB1" w:rsidRDefault="00B402BB" w:rsidP="00B402BB">
      <w:pPr>
        <w:pStyle w:val="ListParagraph"/>
        <w:suppressAutoHyphens/>
        <w:ind w:left="708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 xml:space="preserve">2) длинная: таким типом кодируется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сообщения в которых содержатся только символы латиницей. В случае присвоения сообщению со смешанными символами типа «длинная кодировка» корректное отображение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не гарантируется.</w:t>
      </w:r>
    </w:p>
    <w:p w:rsidR="00B402BB" w:rsidRPr="00662FB1" w:rsidRDefault="00B402BB" w:rsidP="00B402BB">
      <w:pPr>
        <w:pStyle w:val="ListParagraph"/>
        <w:suppressAutoHyphens/>
        <w:ind w:left="708" w:hanging="566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>5.</w:t>
      </w:r>
      <w:r w:rsidRPr="00662FB1">
        <w:rPr>
          <w:rFonts w:cs="Arial"/>
          <w:sz w:val="20"/>
          <w:szCs w:val="20"/>
          <w:lang w:val="ru-RU"/>
        </w:rPr>
        <w:tab/>
        <w:t xml:space="preserve">Короткая кодировка: предусматривает до 70 символов для одной части (сегмента)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-сообщения; до 134 символов для двух частей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-сообщения; до 201 символа для трех частей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-сообщения; до 268 символов для четырех частей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>-сообщения</w:t>
      </w:r>
    </w:p>
    <w:p w:rsidR="00B402BB" w:rsidRPr="00662FB1" w:rsidRDefault="00B402BB" w:rsidP="00B402BB">
      <w:pPr>
        <w:pStyle w:val="ListParagraph"/>
        <w:suppressAutoHyphens/>
        <w:ind w:left="708" w:hanging="566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>6.</w:t>
      </w:r>
      <w:r w:rsidRPr="00662FB1">
        <w:rPr>
          <w:rFonts w:cs="Arial"/>
          <w:sz w:val="20"/>
          <w:szCs w:val="20"/>
          <w:lang w:val="ru-RU"/>
        </w:rPr>
        <w:tab/>
        <w:t xml:space="preserve">Длинная кодировка - до 140 символов для одной части (сегмента)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-сообщения; до 268 символов для двух частей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-сообщения; до 402 символа для трех частей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-сообщения; до 536 символов для четырех частей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>-сообщения.</w:t>
      </w:r>
    </w:p>
    <w:p w:rsidR="00B402BB" w:rsidRPr="00662FB1" w:rsidRDefault="00B402BB" w:rsidP="00B402BB">
      <w:pPr>
        <w:pStyle w:val="ListParagraph"/>
        <w:suppressAutoHyphens/>
        <w:ind w:left="708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 xml:space="preserve">Тарификация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 сообщений осуществляется исходя из общей длины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>-сообщения. Пример для длинной кодировки: до 140 символов = 1 сегмент, до 268 = 2 сегмента, до 402 = 3 сегмента, до 536=4 сегмента.</w:t>
      </w:r>
    </w:p>
    <w:p w:rsidR="00B402BB" w:rsidRPr="00662FB1" w:rsidRDefault="00B402BB" w:rsidP="00B402BB">
      <w:pPr>
        <w:pStyle w:val="ListParagraph"/>
        <w:suppressAutoHyphens/>
        <w:ind w:left="708"/>
        <w:jc w:val="both"/>
        <w:rPr>
          <w:rFonts w:cs="Arial"/>
          <w:sz w:val="20"/>
          <w:szCs w:val="20"/>
          <w:lang w:val="ru-RU"/>
        </w:rPr>
      </w:pPr>
    </w:p>
    <w:p w:rsidR="00B402BB" w:rsidRPr="00662FB1" w:rsidRDefault="00B402BB" w:rsidP="00B402BB">
      <w:pPr>
        <w:pStyle w:val="ListParagraph"/>
        <w:suppressAutoHyphens/>
        <w:ind w:left="142" w:hanging="709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 xml:space="preserve">4.3.16. </w:t>
      </w:r>
      <w:r w:rsidRPr="00662FB1">
        <w:rPr>
          <w:rFonts w:cs="Arial"/>
          <w:sz w:val="20"/>
          <w:szCs w:val="20"/>
          <w:lang w:val="ru-RU"/>
        </w:rPr>
        <w:tab/>
        <w:t>В шаблонах и текстах SMS вместо «CVC-код» необходимо использовать «CVC» или «CVC код»</w:t>
      </w:r>
    </w:p>
    <w:p w:rsidR="00B402BB" w:rsidRPr="00662FB1" w:rsidRDefault="00B402BB" w:rsidP="00B402BB">
      <w:pPr>
        <w:pStyle w:val="ListParagraph"/>
        <w:suppressAutoHyphens/>
        <w:ind w:left="142" w:hanging="709"/>
        <w:jc w:val="both"/>
        <w:rPr>
          <w:rFonts w:cs="Arial"/>
          <w:sz w:val="20"/>
          <w:szCs w:val="20"/>
          <w:lang w:val="ru-RU"/>
        </w:rPr>
      </w:pPr>
    </w:p>
    <w:p w:rsidR="00B402BB" w:rsidRPr="00662FB1" w:rsidRDefault="00B402BB" w:rsidP="00B402BB">
      <w:pPr>
        <w:pStyle w:val="ListParagraph"/>
        <w:suppressAutoHyphens/>
        <w:ind w:left="142" w:hanging="709"/>
        <w:jc w:val="both"/>
        <w:rPr>
          <w:rFonts w:cs="Arial"/>
          <w:sz w:val="20"/>
          <w:szCs w:val="20"/>
          <w:lang w:val="ru-RU"/>
        </w:rPr>
      </w:pPr>
      <w:r w:rsidRPr="00662FB1">
        <w:rPr>
          <w:rFonts w:cs="Arial"/>
          <w:sz w:val="20"/>
          <w:szCs w:val="20"/>
          <w:lang w:val="ru-RU"/>
        </w:rPr>
        <w:t xml:space="preserve">4.3.17.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 – не соответствующие согласованным с Оператором Шаблонам Транзакционных, Сервисных или </w:t>
      </w:r>
      <w:proofErr w:type="spellStart"/>
      <w:r w:rsidRPr="00662FB1">
        <w:rPr>
          <w:rFonts w:cs="Arial"/>
          <w:sz w:val="20"/>
          <w:szCs w:val="20"/>
          <w:lang w:val="ru-RU"/>
        </w:rPr>
        <w:t>Авторизационных</w:t>
      </w:r>
      <w:proofErr w:type="spellEnd"/>
      <w:r w:rsidRPr="00662FB1">
        <w:rPr>
          <w:rFonts w:cs="Arial"/>
          <w:sz w:val="20"/>
          <w:szCs w:val="20"/>
          <w:lang w:val="ru-RU"/>
        </w:rPr>
        <w:t xml:space="preserve">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-сообщений, отправленные на сеть Оператора ПАО «МТС», признаются </w:t>
      </w:r>
      <w:proofErr w:type="spellStart"/>
      <w:r w:rsidRPr="00662FB1">
        <w:rPr>
          <w:rFonts w:cs="Arial"/>
          <w:sz w:val="20"/>
          <w:szCs w:val="20"/>
          <w:lang w:val="ru-RU"/>
        </w:rPr>
        <w:t>Нешаблонированными</w:t>
      </w:r>
      <w:proofErr w:type="spellEnd"/>
      <w:r w:rsidRPr="00662FB1">
        <w:rPr>
          <w:rFonts w:cs="Arial"/>
          <w:sz w:val="20"/>
          <w:szCs w:val="20"/>
          <w:lang w:val="ru-RU"/>
        </w:rPr>
        <w:t xml:space="preserve">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 xml:space="preserve">-сообщениями. Сбор шаблонов для </w:t>
      </w:r>
      <w:proofErr w:type="spellStart"/>
      <w:r w:rsidRPr="00662FB1">
        <w:rPr>
          <w:rFonts w:cs="Arial"/>
          <w:sz w:val="20"/>
          <w:szCs w:val="20"/>
          <w:lang w:val="ru-RU"/>
        </w:rPr>
        <w:t>Нешаблонированных</w:t>
      </w:r>
      <w:proofErr w:type="spellEnd"/>
      <w:r w:rsidRPr="00662FB1">
        <w:rPr>
          <w:rFonts w:cs="Arial"/>
          <w:sz w:val="20"/>
          <w:szCs w:val="20"/>
          <w:lang w:val="ru-RU"/>
        </w:rPr>
        <w:t xml:space="preserve"> </w:t>
      </w:r>
      <w:r w:rsidRPr="00662FB1">
        <w:rPr>
          <w:rFonts w:cs="Arial"/>
          <w:sz w:val="20"/>
          <w:szCs w:val="20"/>
        </w:rPr>
        <w:t>SMS</w:t>
      </w:r>
      <w:r w:rsidRPr="00662FB1">
        <w:rPr>
          <w:rFonts w:cs="Arial"/>
          <w:sz w:val="20"/>
          <w:szCs w:val="20"/>
          <w:lang w:val="ru-RU"/>
        </w:rPr>
        <w:t>-сообщений не предусмотрен.</w:t>
      </w:r>
    </w:p>
    <w:p w:rsidR="00854083" w:rsidRDefault="00F71974"/>
    <w:sectPr w:rsidR="00854083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74" w:rsidRDefault="00F71974" w:rsidP="0080441B">
      <w:pPr>
        <w:spacing w:after="0" w:line="240" w:lineRule="auto"/>
      </w:pPr>
      <w:r>
        <w:separator/>
      </w:r>
    </w:p>
  </w:endnote>
  <w:endnote w:type="continuationSeparator" w:id="0">
    <w:p w:rsidR="00F71974" w:rsidRDefault="00F71974" w:rsidP="0080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2308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41B" w:rsidRPr="0080441B" w:rsidRDefault="0080441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80441B">
          <w:rPr>
            <w:rFonts w:ascii="Arial" w:hAnsi="Arial" w:cs="Arial"/>
            <w:sz w:val="18"/>
            <w:szCs w:val="18"/>
          </w:rPr>
          <w:fldChar w:fldCharType="begin"/>
        </w:r>
        <w:r w:rsidRPr="0080441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0441B">
          <w:rPr>
            <w:rFonts w:ascii="Arial" w:hAnsi="Arial" w:cs="Arial"/>
            <w:sz w:val="18"/>
            <w:szCs w:val="18"/>
          </w:rPr>
          <w:fldChar w:fldCharType="separate"/>
        </w:r>
        <w:r w:rsidRPr="0080441B">
          <w:rPr>
            <w:rFonts w:ascii="Arial" w:hAnsi="Arial" w:cs="Arial"/>
            <w:noProof/>
            <w:sz w:val="18"/>
            <w:szCs w:val="18"/>
          </w:rPr>
          <w:t>2</w:t>
        </w:r>
        <w:r w:rsidRPr="0080441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0441B" w:rsidRPr="0080441B" w:rsidRDefault="0080441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74" w:rsidRDefault="00F71974" w:rsidP="0080441B">
      <w:pPr>
        <w:spacing w:after="0" w:line="240" w:lineRule="auto"/>
      </w:pPr>
      <w:r>
        <w:separator/>
      </w:r>
    </w:p>
  </w:footnote>
  <w:footnote w:type="continuationSeparator" w:id="0">
    <w:p w:rsidR="00F71974" w:rsidRDefault="00F71974" w:rsidP="0080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201F"/>
    <w:multiLevelType w:val="hybridMultilevel"/>
    <w:tmpl w:val="F9249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187D"/>
    <w:multiLevelType w:val="multilevel"/>
    <w:tmpl w:val="4C803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5D197C"/>
    <w:multiLevelType w:val="multilevel"/>
    <w:tmpl w:val="F4F64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152E8E"/>
    <w:multiLevelType w:val="hybridMultilevel"/>
    <w:tmpl w:val="4FFCE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5E4"/>
    <w:multiLevelType w:val="multilevel"/>
    <w:tmpl w:val="FB2C5316"/>
    <w:lvl w:ilvl="0">
      <w:start w:val="1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150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2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-342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-33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-69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-684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-1038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-1032" w:hanging="1800"/>
      </w:pPr>
      <w:rPr>
        <w:rFonts w:eastAsia="Cambria" w:hint="default"/>
      </w:rPr>
    </w:lvl>
  </w:abstractNum>
  <w:abstractNum w:abstractNumId="5" w15:restartNumberingAfterBreak="0">
    <w:nsid w:val="31944492"/>
    <w:multiLevelType w:val="multilevel"/>
    <w:tmpl w:val="A5AE7C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97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8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1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3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  <w:b w:val="0"/>
      </w:rPr>
    </w:lvl>
  </w:abstractNum>
  <w:abstractNum w:abstractNumId="6" w15:restartNumberingAfterBreak="0">
    <w:nsid w:val="4B857941"/>
    <w:multiLevelType w:val="hybridMultilevel"/>
    <w:tmpl w:val="34D8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0D21"/>
    <w:multiLevelType w:val="multilevel"/>
    <w:tmpl w:val="974006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5442247C"/>
    <w:multiLevelType w:val="multilevel"/>
    <w:tmpl w:val="33ACBB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54" w:hanging="66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9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BB"/>
    <w:rsid w:val="001864BD"/>
    <w:rsid w:val="0080441B"/>
    <w:rsid w:val="00867600"/>
    <w:rsid w:val="009D3A79"/>
    <w:rsid w:val="00B402BB"/>
    <w:rsid w:val="00C83654"/>
    <w:rsid w:val="00E014F5"/>
    <w:rsid w:val="00E91691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32B3"/>
  <w15:chartTrackingRefBased/>
  <w15:docId w15:val="{AC5AB90D-5B5D-4AA8-A66C-4FB6E8A1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BB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Пункт Char,1 Char,UL Char"/>
    <w:link w:val="ListParagraph"/>
    <w:uiPriority w:val="34"/>
    <w:locked/>
    <w:rsid w:val="00B402BB"/>
    <w:rPr>
      <w:rFonts w:ascii="Arial" w:eastAsia="Times New Roman" w:hAnsi="Arial"/>
      <w:lang w:val="en-GB"/>
    </w:rPr>
  </w:style>
  <w:style w:type="paragraph" w:styleId="ListParagraph">
    <w:name w:val="List Paragraph"/>
    <w:aliases w:val="Пункт,1,UL"/>
    <w:basedOn w:val="Normal"/>
    <w:link w:val="ListParagraphChar"/>
    <w:uiPriority w:val="34"/>
    <w:qFormat/>
    <w:rsid w:val="00B402BB"/>
    <w:pPr>
      <w:spacing w:after="0" w:line="240" w:lineRule="auto"/>
      <w:ind w:left="720"/>
      <w:contextualSpacing/>
    </w:pPr>
    <w:rPr>
      <w:rFonts w:ascii="Arial" w:eastAsia="Times New Roman" w:hAnsi="Arial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BD"/>
    <w:rPr>
      <w:rFonts w:ascii="Segoe UI" w:eastAsia="Calibr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1B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1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Kalyaeva</dc:creator>
  <cp:keywords/>
  <dc:description/>
  <cp:lastModifiedBy>Anton Nikiforov</cp:lastModifiedBy>
  <cp:revision>6</cp:revision>
  <dcterms:created xsi:type="dcterms:W3CDTF">2023-03-13T15:37:00Z</dcterms:created>
  <dcterms:modified xsi:type="dcterms:W3CDTF">2023-03-14T06:04:00Z</dcterms:modified>
</cp:coreProperties>
</file>